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A194" w14:textId="77777777" w:rsidR="00BC7798" w:rsidRDefault="00BC7798" w:rsidP="00BC7798">
      <w:pPr>
        <w:jc w:val="center"/>
        <w:rPr>
          <w:spacing w:val="20"/>
        </w:rPr>
      </w:pPr>
      <w:r>
        <w:rPr>
          <w:spacing w:val="20"/>
        </w:rPr>
        <w:t>Změnový list projektové dokumentace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3031" w:rsidRPr="002405DC" w14:paraId="142A0011" w14:textId="77777777" w:rsidTr="008A0FA0">
        <w:trPr>
          <w:trHeight w:val="454"/>
        </w:trPr>
        <w:tc>
          <w:tcPr>
            <w:tcW w:w="9781" w:type="dxa"/>
            <w:vAlign w:val="center"/>
          </w:tcPr>
          <w:p w14:paraId="0F358B34" w14:textId="53303840" w:rsidR="00673031" w:rsidRPr="002405DC" w:rsidRDefault="00D52265" w:rsidP="00CD7698">
            <w:pPr>
              <w:spacing w:after="0" w:line="240" w:lineRule="auto"/>
              <w:jc w:val="center"/>
              <w:rPr>
                <w:b/>
                <w:bCs/>
                <w:spacing w:val="20"/>
                <w:sz w:val="32"/>
                <w:szCs w:val="32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Z</w:t>
            </w:r>
            <w:r w:rsidR="004F78B4">
              <w:rPr>
                <w:b/>
                <w:bCs/>
                <w:spacing w:val="20"/>
                <w:sz w:val="32"/>
                <w:szCs w:val="32"/>
              </w:rPr>
              <w:t>měnový list</w:t>
            </w:r>
            <w:r>
              <w:rPr>
                <w:b/>
                <w:bCs/>
                <w:spacing w:val="20"/>
                <w:sz w:val="32"/>
                <w:szCs w:val="32"/>
              </w:rPr>
              <w:t xml:space="preserve"> č. </w:t>
            </w:r>
            <w:r w:rsidR="005D493A">
              <w:rPr>
                <w:b/>
                <w:bCs/>
                <w:spacing w:val="20"/>
                <w:sz w:val="32"/>
                <w:szCs w:val="32"/>
              </w:rPr>
              <w:t>1</w:t>
            </w:r>
          </w:p>
        </w:tc>
      </w:tr>
    </w:tbl>
    <w:p w14:paraId="2A514C2B" w14:textId="01B03F35" w:rsidR="00025DBE" w:rsidRPr="00DD0B13" w:rsidRDefault="00DD0B13" w:rsidP="00DD0B13">
      <w:pPr>
        <w:tabs>
          <w:tab w:val="left" w:pos="1985"/>
        </w:tabs>
        <w:spacing w:before="240" w:after="240"/>
        <w:ind w:left="1985" w:hanging="1985"/>
        <w:rPr>
          <w:b/>
          <w:bCs/>
          <w:sz w:val="24"/>
          <w:szCs w:val="24"/>
        </w:rPr>
      </w:pPr>
      <w:r>
        <w:rPr>
          <w:bCs/>
          <w:sz w:val="16"/>
          <w:szCs w:val="16"/>
        </w:rPr>
        <w:t>Akce</w:t>
      </w:r>
      <w:r w:rsidR="00673031" w:rsidRPr="00673031">
        <w:rPr>
          <w:bCs/>
          <w:sz w:val="16"/>
          <w:szCs w:val="16"/>
        </w:rPr>
        <w:t>:</w:t>
      </w:r>
      <w:r w:rsidR="00673031">
        <w:rPr>
          <w:b/>
          <w:bCs/>
          <w:sz w:val="24"/>
          <w:szCs w:val="24"/>
        </w:rPr>
        <w:tab/>
      </w:r>
      <w:r w:rsidR="00200295" w:rsidRPr="00DD0B13">
        <w:rPr>
          <w:b/>
          <w:bCs/>
          <w:sz w:val="28"/>
          <w:szCs w:val="28"/>
        </w:rPr>
        <w:t>„</w:t>
      </w:r>
      <w:r w:rsidR="00712ED1">
        <w:rPr>
          <w:b/>
          <w:bCs/>
          <w:sz w:val="28"/>
          <w:szCs w:val="28"/>
        </w:rPr>
        <w:t>Komunikace a chodník ul. Křižíkova – K Lávce, parkoviště u přístaviště</w:t>
      </w:r>
      <w:r w:rsidR="00200295" w:rsidRPr="00DD0B13">
        <w:rPr>
          <w:b/>
          <w:bCs/>
          <w:sz w:val="28"/>
          <w:szCs w:val="28"/>
        </w:rPr>
        <w:t>“</w:t>
      </w:r>
    </w:p>
    <w:p w14:paraId="0BE3C5BF" w14:textId="77777777" w:rsidR="00673031" w:rsidRPr="00ED6155" w:rsidRDefault="00DD0B13" w:rsidP="00666E79">
      <w:pPr>
        <w:tabs>
          <w:tab w:val="left" w:pos="1985"/>
        </w:tabs>
        <w:rPr>
          <w:bCs/>
        </w:rPr>
      </w:pPr>
      <w:r>
        <w:rPr>
          <w:bCs/>
          <w:sz w:val="16"/>
          <w:szCs w:val="16"/>
        </w:rPr>
        <w:t>Objednatel</w:t>
      </w:r>
      <w:r w:rsidR="00673031" w:rsidRPr="00673031">
        <w:rPr>
          <w:bCs/>
          <w:sz w:val="16"/>
          <w:szCs w:val="16"/>
        </w:rPr>
        <w:t>:</w:t>
      </w:r>
      <w:r>
        <w:rPr>
          <w:bCs/>
          <w:sz w:val="16"/>
          <w:szCs w:val="16"/>
        </w:rPr>
        <w:tab/>
      </w:r>
      <w:r>
        <w:rPr>
          <w:bCs/>
        </w:rPr>
        <w:t>Město Čelákovice, náměstí 5.května 1, 250 88 Čelákovice</w:t>
      </w:r>
    </w:p>
    <w:p w14:paraId="3C25E5BC" w14:textId="0F1DEE25" w:rsidR="00C255F1" w:rsidRDefault="00673031" w:rsidP="00666E79">
      <w:pPr>
        <w:tabs>
          <w:tab w:val="left" w:pos="1985"/>
        </w:tabs>
        <w:rPr>
          <w:bCs/>
        </w:rPr>
      </w:pPr>
      <w:r w:rsidRPr="00ED6155">
        <w:rPr>
          <w:bCs/>
          <w:sz w:val="16"/>
          <w:szCs w:val="16"/>
        </w:rPr>
        <w:t>Zhotovitel:</w:t>
      </w:r>
      <w:r w:rsidR="00DD0B13">
        <w:rPr>
          <w:bCs/>
          <w:sz w:val="16"/>
          <w:szCs w:val="16"/>
        </w:rPr>
        <w:tab/>
      </w:r>
      <w:r w:rsidR="00AE04C6">
        <w:rPr>
          <w:bCs/>
        </w:rPr>
        <w:t>SKL RECYKLOSTAV s.r.o.</w:t>
      </w:r>
      <w:r w:rsidR="00666E79">
        <w:rPr>
          <w:bCs/>
        </w:rPr>
        <w:t xml:space="preserve">, </w:t>
      </w:r>
      <w:r w:rsidR="00AE04C6">
        <w:rPr>
          <w:bCs/>
        </w:rPr>
        <w:t>Jiřická 1000</w:t>
      </w:r>
      <w:r w:rsidR="00666E79">
        <w:rPr>
          <w:bCs/>
        </w:rPr>
        <w:t xml:space="preserve">, </w:t>
      </w:r>
      <w:r w:rsidR="00AE04C6">
        <w:rPr>
          <w:bCs/>
        </w:rPr>
        <w:t xml:space="preserve">289 24 </w:t>
      </w:r>
      <w:proofErr w:type="gramStart"/>
      <w:r w:rsidR="00AE04C6">
        <w:rPr>
          <w:bCs/>
        </w:rPr>
        <w:t>Milovice - Mladá</w:t>
      </w:r>
      <w:proofErr w:type="gramEnd"/>
    </w:p>
    <w:p w14:paraId="2608A563" w14:textId="501874DB" w:rsidR="00F91DDE" w:rsidRPr="00F91DDE" w:rsidRDefault="00916DF1" w:rsidP="00F91DDE">
      <w:pPr>
        <w:tabs>
          <w:tab w:val="left" w:pos="1985"/>
        </w:tabs>
        <w:ind w:left="1985" w:hanging="1985"/>
        <w:rPr>
          <w:bCs/>
        </w:rPr>
      </w:pPr>
      <w:r w:rsidRPr="00ED6155">
        <w:rPr>
          <w:bCs/>
          <w:sz w:val="16"/>
          <w:szCs w:val="16"/>
        </w:rPr>
        <w:t>Zpracovatel projektu</w:t>
      </w:r>
      <w:r w:rsidR="00673031" w:rsidRPr="00256B21">
        <w:rPr>
          <w:bCs/>
        </w:rPr>
        <w:t>:</w:t>
      </w:r>
      <w:r w:rsidR="00CD7698" w:rsidRPr="00256B21">
        <w:rPr>
          <w:bCs/>
        </w:rPr>
        <w:t xml:space="preserve"> </w:t>
      </w:r>
      <w:r w:rsidR="00DD0B13">
        <w:rPr>
          <w:bCs/>
        </w:rPr>
        <w:tab/>
      </w:r>
      <w:r w:rsidR="00AE04C6">
        <w:rPr>
          <w:bCs/>
        </w:rPr>
        <w:t>VDI Projekt</w:t>
      </w:r>
      <w:r w:rsidR="00666E79" w:rsidRPr="00BC11ED">
        <w:rPr>
          <w:bCs/>
        </w:rPr>
        <w:t xml:space="preserve"> s.r.o., </w:t>
      </w:r>
      <w:r w:rsidR="00AE04C6">
        <w:rPr>
          <w:bCs/>
        </w:rPr>
        <w:t>K Botiči</w:t>
      </w:r>
      <w:r w:rsidR="00666E79" w:rsidRPr="00BC11ED">
        <w:rPr>
          <w:bCs/>
        </w:rPr>
        <w:t xml:space="preserve"> </w:t>
      </w:r>
      <w:r w:rsidR="00AE04C6">
        <w:rPr>
          <w:bCs/>
        </w:rPr>
        <w:t>1453/6</w:t>
      </w:r>
      <w:r w:rsidR="00666E79" w:rsidRPr="00BC11ED">
        <w:rPr>
          <w:bCs/>
        </w:rPr>
        <w:t>, 1</w:t>
      </w:r>
      <w:r w:rsidR="00AE04C6">
        <w:rPr>
          <w:bCs/>
        </w:rPr>
        <w:t>01</w:t>
      </w:r>
      <w:r w:rsidR="00666E79" w:rsidRPr="00BC11ED">
        <w:rPr>
          <w:bCs/>
        </w:rPr>
        <w:t xml:space="preserve"> 00 Praha </w:t>
      </w:r>
      <w:r w:rsidR="00AE04C6">
        <w:rPr>
          <w:bCs/>
        </w:rPr>
        <w:t>10</w:t>
      </w:r>
    </w:p>
    <w:p w14:paraId="2091F5AA" w14:textId="050D5DF3" w:rsidR="00C255F1" w:rsidRPr="00F955E3" w:rsidRDefault="005D493A" w:rsidP="00666E79">
      <w:pPr>
        <w:tabs>
          <w:tab w:val="left" w:pos="1985"/>
        </w:tabs>
        <w:rPr>
          <w:bCs/>
          <w:sz w:val="16"/>
          <w:szCs w:val="16"/>
        </w:rPr>
      </w:pPr>
      <w:r w:rsidRPr="00FB0198">
        <w:rPr>
          <w:bCs/>
          <w:sz w:val="16"/>
          <w:szCs w:val="16"/>
        </w:rPr>
        <w:t>A</w:t>
      </w:r>
      <w:r w:rsidR="00213996" w:rsidRPr="00FB0198">
        <w:rPr>
          <w:bCs/>
          <w:sz w:val="16"/>
          <w:szCs w:val="16"/>
        </w:rPr>
        <w:t>utorský dozor:</w:t>
      </w:r>
      <w:r w:rsidR="00213996" w:rsidRPr="00FB0198">
        <w:rPr>
          <w:bCs/>
          <w:sz w:val="16"/>
          <w:szCs w:val="16"/>
        </w:rPr>
        <w:tab/>
      </w:r>
      <w:r w:rsidR="00AE04C6" w:rsidRPr="00FB0198">
        <w:rPr>
          <w:bCs/>
        </w:rPr>
        <w:t>VDI Projekt s.r.o., K Botiči 1453/6, 101 00 Praha 10</w:t>
      </w:r>
    </w:p>
    <w:p w14:paraId="1BA76428" w14:textId="45FABC5F" w:rsidR="00666E79" w:rsidRDefault="00673031" w:rsidP="00CC4EE0">
      <w:pPr>
        <w:tabs>
          <w:tab w:val="left" w:pos="1985"/>
        </w:tabs>
        <w:spacing w:after="0"/>
        <w:rPr>
          <w:bCs/>
        </w:rPr>
      </w:pPr>
      <w:r w:rsidRPr="00ED6155">
        <w:rPr>
          <w:bCs/>
          <w:sz w:val="16"/>
          <w:szCs w:val="16"/>
        </w:rPr>
        <w:t>Technický dozor:</w:t>
      </w:r>
      <w:r w:rsidR="00DD0B13">
        <w:rPr>
          <w:bCs/>
        </w:rPr>
        <w:tab/>
      </w:r>
      <w:r w:rsidR="00D25113">
        <w:rPr>
          <w:bCs/>
        </w:rPr>
        <w:t>T</w:t>
      </w:r>
      <w:r w:rsidR="00666E79">
        <w:rPr>
          <w:bCs/>
        </w:rPr>
        <w:t>DS BOZP</w:t>
      </w:r>
      <w:r w:rsidR="00C05450">
        <w:rPr>
          <w:bCs/>
        </w:rPr>
        <w:t xml:space="preserve"> s.r.o., </w:t>
      </w:r>
      <w:r w:rsidR="00666E79">
        <w:rPr>
          <w:bCs/>
        </w:rPr>
        <w:t xml:space="preserve">Pravá 287/18, </w:t>
      </w:r>
      <w:r w:rsidR="00C05450" w:rsidRPr="00C05450">
        <w:rPr>
          <w:bCs/>
        </w:rPr>
        <w:t>14</w:t>
      </w:r>
      <w:r w:rsidR="00666E79">
        <w:rPr>
          <w:bCs/>
        </w:rPr>
        <w:t>7</w:t>
      </w:r>
      <w:r w:rsidR="00C05450" w:rsidRPr="00C05450">
        <w:rPr>
          <w:bCs/>
        </w:rPr>
        <w:t xml:space="preserve"> 00 Praha</w:t>
      </w:r>
      <w:r w:rsidR="00666E79">
        <w:rPr>
          <w:bCs/>
        </w:rPr>
        <w:t xml:space="preserve"> 4</w:t>
      </w:r>
      <w:r w:rsidR="00C05450" w:rsidRPr="00C05450">
        <w:rPr>
          <w:bCs/>
        </w:rPr>
        <w:t xml:space="preserve"> </w:t>
      </w:r>
      <w:r w:rsidR="00CC4EE0">
        <w:rPr>
          <w:bCs/>
        </w:rPr>
        <w:t>–</w:t>
      </w:r>
      <w:r w:rsidR="00C05450" w:rsidRPr="00C05450">
        <w:rPr>
          <w:bCs/>
        </w:rPr>
        <w:t xml:space="preserve"> </w:t>
      </w:r>
      <w:r w:rsidR="00666E79">
        <w:rPr>
          <w:bCs/>
        </w:rPr>
        <w:t>Podolí</w:t>
      </w:r>
    </w:p>
    <w:p w14:paraId="2C2C3F73" w14:textId="77777777" w:rsidR="00CC4EE0" w:rsidRPr="00AD230D" w:rsidRDefault="00CC4EE0" w:rsidP="00CC4EE0">
      <w:pPr>
        <w:tabs>
          <w:tab w:val="left" w:pos="1985"/>
        </w:tabs>
        <w:spacing w:after="0"/>
        <w:rPr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507DC7" w:rsidRPr="002405DC" w14:paraId="2264F4C4" w14:textId="77777777" w:rsidTr="008A0FA0">
        <w:trPr>
          <w:trHeight w:val="907"/>
        </w:trPr>
        <w:tc>
          <w:tcPr>
            <w:tcW w:w="9781" w:type="dxa"/>
            <w:shd w:val="pct25" w:color="auto" w:fill="auto"/>
            <w:vAlign w:val="center"/>
          </w:tcPr>
          <w:p w14:paraId="6EF8BD43" w14:textId="5BC5FC67" w:rsidR="00507DC7" w:rsidRPr="002D7729" w:rsidRDefault="00507DC7" w:rsidP="00A442EA">
            <w:pPr>
              <w:tabs>
                <w:tab w:val="left" w:pos="1760"/>
              </w:tabs>
              <w:spacing w:line="240" w:lineRule="auto"/>
              <w:ind w:left="1738" w:right="178" w:hanging="1738"/>
              <w:rPr>
                <w:lang w:eastAsia="cs-CZ"/>
              </w:rPr>
            </w:pPr>
            <w:r w:rsidRPr="00F33533">
              <w:rPr>
                <w:color w:val="000000"/>
                <w:sz w:val="24"/>
                <w:szCs w:val="24"/>
              </w:rPr>
              <w:t>Název:</w:t>
            </w:r>
            <w:r w:rsidR="004F78B4">
              <w:rPr>
                <w:color w:val="000000"/>
                <w:sz w:val="24"/>
                <w:szCs w:val="24"/>
              </w:rPr>
              <w:tab/>
            </w:r>
            <w:r w:rsidR="00C1264A" w:rsidRPr="00C1264A">
              <w:rPr>
                <w:b/>
                <w:bCs/>
                <w:color w:val="000000"/>
                <w:sz w:val="24"/>
                <w:szCs w:val="24"/>
              </w:rPr>
              <w:t>BILANCE</w:t>
            </w:r>
            <w:r w:rsidR="001A3BDC" w:rsidRPr="001A3BD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1DDE">
              <w:rPr>
                <w:b/>
                <w:bCs/>
                <w:color w:val="000000"/>
                <w:sz w:val="24"/>
                <w:szCs w:val="24"/>
              </w:rPr>
              <w:t>PRACÍ</w:t>
            </w:r>
            <w:r w:rsidR="00666E7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264A">
              <w:rPr>
                <w:b/>
                <w:bCs/>
                <w:color w:val="000000"/>
                <w:sz w:val="24"/>
                <w:szCs w:val="24"/>
              </w:rPr>
              <w:t>V RÁMCI SO 101</w:t>
            </w:r>
            <w:r w:rsidR="001C70A4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C1264A">
              <w:rPr>
                <w:b/>
                <w:bCs/>
                <w:color w:val="000000"/>
                <w:sz w:val="24"/>
                <w:szCs w:val="24"/>
              </w:rPr>
              <w:t xml:space="preserve"> KOMUNIKACE A</w:t>
            </w:r>
            <w:r w:rsidR="001C70A4">
              <w:rPr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C1264A">
              <w:rPr>
                <w:b/>
                <w:bCs/>
                <w:color w:val="000000"/>
                <w:sz w:val="24"/>
                <w:szCs w:val="24"/>
              </w:rPr>
              <w:t xml:space="preserve"> SO 301</w:t>
            </w:r>
            <w:r w:rsidR="001C70A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C70A4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C1264A">
              <w:rPr>
                <w:b/>
                <w:bCs/>
                <w:color w:val="000000"/>
                <w:sz w:val="24"/>
                <w:szCs w:val="24"/>
              </w:rPr>
              <w:t xml:space="preserve"> ODVODNĚNÍ</w:t>
            </w:r>
            <w:proofErr w:type="gramEnd"/>
            <w:r w:rsidR="00C1264A">
              <w:rPr>
                <w:b/>
                <w:bCs/>
                <w:color w:val="000000"/>
                <w:sz w:val="24"/>
                <w:szCs w:val="24"/>
              </w:rPr>
              <w:t xml:space="preserve"> KOMUNIKACE</w:t>
            </w:r>
            <w:r w:rsidR="005D49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70A4">
              <w:rPr>
                <w:b/>
                <w:bCs/>
                <w:color w:val="000000"/>
                <w:sz w:val="24"/>
                <w:szCs w:val="24"/>
              </w:rPr>
              <w:t>PODLE SKUTEČNOSTI</w:t>
            </w:r>
          </w:p>
          <w:p w14:paraId="57819CB0" w14:textId="420E5C66" w:rsidR="00507DC7" w:rsidRPr="002405DC" w:rsidRDefault="00507DC7" w:rsidP="008A0FA0">
            <w:pPr>
              <w:tabs>
                <w:tab w:val="left" w:pos="1760"/>
              </w:tabs>
              <w:spacing w:line="240" w:lineRule="auto"/>
              <w:ind w:right="178"/>
              <w:rPr>
                <w:bCs/>
                <w:sz w:val="24"/>
                <w:szCs w:val="24"/>
              </w:rPr>
            </w:pPr>
            <w:r w:rsidRPr="00F33533">
              <w:rPr>
                <w:color w:val="000000"/>
                <w:sz w:val="24"/>
                <w:szCs w:val="24"/>
              </w:rPr>
              <w:t xml:space="preserve">ZL č.: </w:t>
            </w:r>
            <w:r w:rsidRPr="00F33533">
              <w:rPr>
                <w:color w:val="000000"/>
                <w:sz w:val="24"/>
                <w:szCs w:val="24"/>
              </w:rPr>
              <w:tab/>
            </w:r>
            <w:r w:rsidR="005D49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160EBB1A" w14:textId="4B06CC51" w:rsidR="00025DBE" w:rsidRDefault="00507DC7" w:rsidP="004F78B4">
      <w:pPr>
        <w:tabs>
          <w:tab w:val="right" w:pos="1418"/>
          <w:tab w:val="left" w:pos="1985"/>
          <w:tab w:val="right" w:pos="7655"/>
          <w:tab w:val="left" w:pos="8222"/>
        </w:tabs>
        <w:spacing w:before="240" w:after="360"/>
        <w:rPr>
          <w:sz w:val="16"/>
          <w:szCs w:val="16"/>
        </w:rPr>
      </w:pPr>
      <w:r>
        <w:rPr>
          <w:sz w:val="16"/>
          <w:szCs w:val="16"/>
        </w:rPr>
        <w:tab/>
      </w:r>
      <w:r w:rsidR="00666E79">
        <w:rPr>
          <w:sz w:val="16"/>
          <w:szCs w:val="16"/>
        </w:rPr>
        <w:t>Zpracova</w:t>
      </w:r>
      <w:r w:rsidR="00916DF1">
        <w:rPr>
          <w:sz w:val="16"/>
          <w:szCs w:val="16"/>
        </w:rPr>
        <w:t>l:</w:t>
      </w:r>
      <w:r w:rsidR="00916DF1">
        <w:rPr>
          <w:sz w:val="16"/>
          <w:szCs w:val="16"/>
        </w:rPr>
        <w:tab/>
      </w:r>
      <w:r w:rsidR="00A05290">
        <w:rPr>
          <w:sz w:val="16"/>
          <w:szCs w:val="16"/>
        </w:rPr>
        <w:t>Radek Skála</w:t>
      </w:r>
      <w:r w:rsidRPr="00507DC7">
        <w:rPr>
          <w:sz w:val="16"/>
          <w:szCs w:val="16"/>
        </w:rPr>
        <w:tab/>
        <w:t>Datum vydání ZL:</w:t>
      </w:r>
      <w:r w:rsidRPr="00507DC7">
        <w:rPr>
          <w:sz w:val="16"/>
          <w:szCs w:val="16"/>
        </w:rPr>
        <w:tab/>
      </w:r>
      <w:r w:rsidR="00A05290">
        <w:rPr>
          <w:sz w:val="16"/>
          <w:szCs w:val="16"/>
        </w:rPr>
        <w:t>0</w:t>
      </w:r>
      <w:r w:rsidR="00F05BDF">
        <w:rPr>
          <w:sz w:val="16"/>
          <w:szCs w:val="16"/>
        </w:rPr>
        <w:t>4</w:t>
      </w:r>
      <w:r w:rsidR="00AB2026">
        <w:rPr>
          <w:sz w:val="16"/>
          <w:szCs w:val="16"/>
        </w:rPr>
        <w:t>.</w:t>
      </w:r>
      <w:r w:rsidR="00666E79">
        <w:rPr>
          <w:sz w:val="16"/>
          <w:szCs w:val="16"/>
        </w:rPr>
        <w:t xml:space="preserve"> </w:t>
      </w:r>
      <w:r w:rsidR="00F05BDF">
        <w:rPr>
          <w:sz w:val="16"/>
          <w:szCs w:val="16"/>
        </w:rPr>
        <w:t>1</w:t>
      </w:r>
      <w:r w:rsidR="00A05290">
        <w:rPr>
          <w:sz w:val="16"/>
          <w:szCs w:val="16"/>
        </w:rPr>
        <w:t>2</w:t>
      </w:r>
      <w:r w:rsidR="00AB2026">
        <w:rPr>
          <w:sz w:val="16"/>
          <w:szCs w:val="16"/>
        </w:rPr>
        <w:t>.</w:t>
      </w:r>
      <w:r w:rsidR="00666E79">
        <w:rPr>
          <w:sz w:val="16"/>
          <w:szCs w:val="16"/>
        </w:rPr>
        <w:t xml:space="preserve"> </w:t>
      </w:r>
      <w:r w:rsidR="00AB2026">
        <w:rPr>
          <w:sz w:val="16"/>
          <w:szCs w:val="16"/>
        </w:rPr>
        <w:t>202</w:t>
      </w:r>
      <w:r w:rsidR="00F91DDE">
        <w:rPr>
          <w:sz w:val="16"/>
          <w:szCs w:val="16"/>
        </w:rPr>
        <w:t>4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6129"/>
        <w:gridCol w:w="3652"/>
      </w:tblGrid>
      <w:tr w:rsidR="00A03D22" w14:paraId="04707B76" w14:textId="77777777" w:rsidTr="008A0FA0">
        <w:tc>
          <w:tcPr>
            <w:tcW w:w="9781" w:type="dxa"/>
            <w:gridSpan w:val="2"/>
            <w:vAlign w:val="center"/>
          </w:tcPr>
          <w:p w14:paraId="4E2C9B41" w14:textId="5B7C14DA" w:rsidR="002D7729" w:rsidRPr="00112453" w:rsidRDefault="00A03D22" w:rsidP="0038460E">
            <w:pPr>
              <w:spacing w:before="120"/>
              <w:jc w:val="both"/>
              <w:rPr>
                <w:b/>
                <w:i/>
              </w:rPr>
            </w:pPr>
            <w:r w:rsidRPr="00112453">
              <w:rPr>
                <w:b/>
                <w:i/>
              </w:rPr>
              <w:t>Předmět změny:</w:t>
            </w:r>
            <w:r w:rsidR="002D7729" w:rsidRPr="00112453">
              <w:rPr>
                <w:b/>
                <w:i/>
              </w:rPr>
              <w:t xml:space="preserve">  </w:t>
            </w:r>
          </w:p>
          <w:p w14:paraId="77AF80F0" w14:textId="09A021B5" w:rsidR="00840AD3" w:rsidRDefault="00840AD3" w:rsidP="0038460E">
            <w:pPr>
              <w:spacing w:after="0" w:line="240" w:lineRule="auto"/>
              <w:jc w:val="both"/>
            </w:pPr>
            <w:r>
              <w:t>SO 101 - KOMUNIKACE</w:t>
            </w:r>
          </w:p>
          <w:p w14:paraId="72E6B050" w14:textId="6C2ABFEF" w:rsidR="00C05450" w:rsidRPr="00112453" w:rsidRDefault="00F327BB" w:rsidP="0038460E">
            <w:pPr>
              <w:spacing w:after="0" w:line="240" w:lineRule="auto"/>
              <w:jc w:val="both"/>
            </w:pPr>
            <w:r w:rsidRPr="00112453">
              <w:t xml:space="preserve">1) </w:t>
            </w:r>
            <w:r w:rsidR="00FB285A">
              <w:t>Úprava rozsahu zemních prací a navržených zpevněných ploch podle skutečnosti.</w:t>
            </w:r>
          </w:p>
          <w:p w14:paraId="0D225A05" w14:textId="2201D55F" w:rsidR="00D14D37" w:rsidRPr="00112453" w:rsidRDefault="00F327BB" w:rsidP="0038460E">
            <w:pPr>
              <w:spacing w:after="0" w:line="240" w:lineRule="auto"/>
              <w:jc w:val="both"/>
            </w:pPr>
            <w:r w:rsidRPr="00112453">
              <w:t xml:space="preserve">2) </w:t>
            </w:r>
            <w:r w:rsidR="00FB285A">
              <w:t>Úprava stávajícího oplocení</w:t>
            </w:r>
            <w:r w:rsidR="00F05BDF" w:rsidRPr="00112453">
              <w:t>.</w:t>
            </w:r>
          </w:p>
          <w:p w14:paraId="3606EBD4" w14:textId="10E17637" w:rsidR="00D14D37" w:rsidRPr="00112453" w:rsidRDefault="00D14D37" w:rsidP="0038460E">
            <w:pPr>
              <w:spacing w:after="0" w:line="240" w:lineRule="auto"/>
              <w:jc w:val="both"/>
            </w:pPr>
            <w:r w:rsidRPr="00112453">
              <w:t xml:space="preserve">3) </w:t>
            </w:r>
            <w:r w:rsidR="00FB285A">
              <w:t>Navýšení rozsahu v rámci napojení na cyklostezku.</w:t>
            </w:r>
          </w:p>
          <w:p w14:paraId="551D6C64" w14:textId="7A39ACAC" w:rsidR="00F327BB" w:rsidRPr="00112453" w:rsidRDefault="00D14D37" w:rsidP="0038460E">
            <w:pPr>
              <w:spacing w:after="0" w:line="240" w:lineRule="auto"/>
              <w:jc w:val="both"/>
            </w:pPr>
            <w:r w:rsidRPr="00112453">
              <w:t xml:space="preserve">4) </w:t>
            </w:r>
            <w:r w:rsidR="00FB285A">
              <w:t>Likvidace stávající panelové cesty</w:t>
            </w:r>
            <w:r w:rsidR="00F05BDF" w:rsidRPr="00112453">
              <w:t>.</w:t>
            </w:r>
          </w:p>
          <w:p w14:paraId="0ACD3D61" w14:textId="2D00DB2F" w:rsidR="00D14D37" w:rsidRPr="00112453" w:rsidRDefault="00D14D37" w:rsidP="00D14D37">
            <w:pPr>
              <w:spacing w:after="0" w:line="240" w:lineRule="auto"/>
              <w:jc w:val="both"/>
            </w:pPr>
            <w:r w:rsidRPr="00112453">
              <w:t xml:space="preserve">5) </w:t>
            </w:r>
            <w:r w:rsidR="00FB285A">
              <w:t>Navýšení rozsahu v rámci obnovovaných vjezdů</w:t>
            </w:r>
            <w:r w:rsidR="00F05BDF" w:rsidRPr="00112453">
              <w:t>.</w:t>
            </w:r>
          </w:p>
          <w:p w14:paraId="4ED8993C" w14:textId="77777777" w:rsidR="00AE2465" w:rsidRDefault="00AE2465" w:rsidP="0038460E">
            <w:pPr>
              <w:spacing w:after="0" w:line="240" w:lineRule="auto"/>
              <w:jc w:val="both"/>
            </w:pPr>
          </w:p>
          <w:p w14:paraId="4589550A" w14:textId="6D545E9F" w:rsidR="00840AD3" w:rsidRDefault="00840AD3" w:rsidP="0038460E">
            <w:pPr>
              <w:spacing w:after="0" w:line="240" w:lineRule="auto"/>
              <w:jc w:val="both"/>
            </w:pPr>
            <w:r>
              <w:t xml:space="preserve">SO 301 </w:t>
            </w:r>
            <w:r w:rsidR="00461EEA">
              <w:t>–</w:t>
            </w:r>
            <w:r>
              <w:t xml:space="preserve"> ODVODNĚNÍ</w:t>
            </w:r>
            <w:r w:rsidR="00927E85">
              <w:t xml:space="preserve"> KOMUNIKACE</w:t>
            </w:r>
          </w:p>
          <w:p w14:paraId="6DB6F599" w14:textId="2E05A539" w:rsidR="00461EEA" w:rsidRPr="00112453" w:rsidRDefault="00461EEA" w:rsidP="00461EEA">
            <w:pPr>
              <w:spacing w:after="0" w:line="240" w:lineRule="auto"/>
              <w:jc w:val="both"/>
            </w:pPr>
            <w:r w:rsidRPr="00112453">
              <w:t xml:space="preserve">1) </w:t>
            </w:r>
            <w:r>
              <w:t>Úprava pozice a skladby vsakovacího zařízení VZ2</w:t>
            </w:r>
            <w:r w:rsidRPr="00112453">
              <w:t>.</w:t>
            </w:r>
          </w:p>
          <w:p w14:paraId="1EF8D2D7" w14:textId="07A0ECE3" w:rsidR="00461EEA" w:rsidRDefault="00461EEA" w:rsidP="00461EEA">
            <w:pPr>
              <w:spacing w:after="0" w:line="240" w:lineRule="auto"/>
              <w:jc w:val="both"/>
            </w:pPr>
            <w:r w:rsidRPr="00112453">
              <w:t xml:space="preserve">2) Navýšení počtu </w:t>
            </w:r>
            <w:r w:rsidR="00296C17">
              <w:t>uličních vpustí + 2 kusy</w:t>
            </w:r>
          </w:p>
          <w:p w14:paraId="23048ABB" w14:textId="4CF30F6B" w:rsidR="008769F8" w:rsidRPr="00112453" w:rsidRDefault="008769F8" w:rsidP="008769F8">
            <w:pPr>
              <w:spacing w:after="0" w:line="240" w:lineRule="auto"/>
              <w:jc w:val="both"/>
            </w:pPr>
            <w:r w:rsidRPr="00112453">
              <w:t xml:space="preserve">3) </w:t>
            </w:r>
            <w:r>
              <w:t>Odečet položek spojený s chemickým odplevelením a zálivkou rostlin</w:t>
            </w:r>
            <w:r w:rsidRPr="00112453">
              <w:t>.</w:t>
            </w:r>
          </w:p>
          <w:p w14:paraId="52A1C4B7" w14:textId="77777777" w:rsidR="008769F8" w:rsidRDefault="008769F8" w:rsidP="00461EEA">
            <w:pPr>
              <w:spacing w:after="0" w:line="240" w:lineRule="auto"/>
              <w:jc w:val="both"/>
            </w:pPr>
          </w:p>
          <w:p w14:paraId="2A595FFD" w14:textId="77777777" w:rsidR="00AE2465" w:rsidRDefault="00AE2465" w:rsidP="0038460E">
            <w:pPr>
              <w:jc w:val="both"/>
              <w:rPr>
                <w:b/>
                <w:i/>
              </w:rPr>
            </w:pPr>
          </w:p>
          <w:p w14:paraId="1706E254" w14:textId="667B7C38" w:rsidR="00A03D22" w:rsidRDefault="00C354ED" w:rsidP="0038460E">
            <w:pPr>
              <w:jc w:val="both"/>
              <w:rPr>
                <w:b/>
                <w:i/>
              </w:rPr>
            </w:pPr>
            <w:r w:rsidRPr="00112453">
              <w:rPr>
                <w:b/>
                <w:i/>
              </w:rPr>
              <w:t>Popis a z</w:t>
            </w:r>
            <w:r w:rsidR="00A03D22" w:rsidRPr="00112453">
              <w:rPr>
                <w:b/>
                <w:i/>
              </w:rPr>
              <w:t>důvodnění změny:</w:t>
            </w:r>
          </w:p>
          <w:p w14:paraId="4C839838" w14:textId="4CEBC16D" w:rsidR="00296C17" w:rsidRPr="00296C17" w:rsidRDefault="00296C17" w:rsidP="0038460E">
            <w:pPr>
              <w:jc w:val="both"/>
              <w:rPr>
                <w:bCs/>
                <w:iCs/>
              </w:rPr>
            </w:pPr>
            <w:r w:rsidRPr="00296C17">
              <w:rPr>
                <w:bCs/>
                <w:iCs/>
              </w:rPr>
              <w:t>SO 101 - KOMUNIKACE</w:t>
            </w:r>
          </w:p>
          <w:p w14:paraId="30F603DC" w14:textId="5744E321" w:rsidR="005E54F1" w:rsidRPr="00F313C9" w:rsidRDefault="0050391C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 w:rsidRPr="00F313C9">
              <w:t xml:space="preserve">Úprava rozsahu zemních prací a navržených zpevněných ploch </w:t>
            </w:r>
            <w:r w:rsidR="007604BB">
              <w:t>v souladu s geodetickým zaměřením</w:t>
            </w:r>
            <w:r w:rsidR="005E54F1" w:rsidRPr="00F313C9">
              <w:t>.</w:t>
            </w:r>
            <w:r w:rsidR="007604BB">
              <w:t xml:space="preserve">  </w:t>
            </w:r>
          </w:p>
          <w:p w14:paraId="68FEE995" w14:textId="5C82ACF5" w:rsidR="005E54F1" w:rsidRPr="00F313C9" w:rsidRDefault="007604BB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 xml:space="preserve">Demolice </w:t>
            </w:r>
            <w:r w:rsidR="00B57CA0" w:rsidRPr="00F313C9">
              <w:t>stávajícího oplocení</w:t>
            </w:r>
            <w:r w:rsidR="00F313C9" w:rsidRPr="00F313C9">
              <w:t xml:space="preserve"> v rozsahu</w:t>
            </w:r>
            <w:r w:rsidR="00B57CA0" w:rsidRPr="00F313C9">
              <w:t>, které bylo v kolizi s navrženou komunikací</w:t>
            </w:r>
            <w:r w:rsidR="005E54F1" w:rsidRPr="00F313C9">
              <w:t>.</w:t>
            </w:r>
            <w:r>
              <w:t xml:space="preserve"> Včetně jeho následné obnovy v nové trase.</w:t>
            </w:r>
            <w:r w:rsidR="00F313C9" w:rsidRPr="00F313C9">
              <w:t xml:space="preserve"> </w:t>
            </w:r>
          </w:p>
          <w:p w14:paraId="74B9EFE7" w14:textId="6AB086DE" w:rsidR="00F313C9" w:rsidRPr="00F313C9" w:rsidRDefault="007604BB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 xml:space="preserve">Na základě požadavku investora, byla provedena obnova cyklostezky ve stanoveném rozsahu, který zohledňoval její stav. Obnova zahrnovala nové konstrukční vrstvy, včetně doplnění obrubníků.  </w:t>
            </w:r>
          </w:p>
          <w:p w14:paraId="1653F118" w14:textId="04A95A1C" w:rsidR="005E54F1" w:rsidRDefault="00F313C9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 w:rsidRPr="00F313C9">
              <w:t>Likvidace stávajících silničních panelů</w:t>
            </w:r>
            <w:r w:rsidR="007604BB">
              <w:t xml:space="preserve"> v rozsahu </w:t>
            </w:r>
            <w:r w:rsidR="00BE1B1C">
              <w:t>nově navržené komunikace</w:t>
            </w:r>
            <w:r w:rsidR="005E54F1" w:rsidRPr="00F313C9">
              <w:t>.</w:t>
            </w:r>
          </w:p>
          <w:p w14:paraId="74623058" w14:textId="1DDA1356" w:rsidR="00AF079A" w:rsidRDefault="00AF079A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lastRenderedPageBreak/>
              <w:t>Navýšení rozsahu obnovy vjezdů na městských pozemcích, které nezahrnovala projektová dokumentace.</w:t>
            </w:r>
          </w:p>
          <w:p w14:paraId="48D03E24" w14:textId="04DFFD2F" w:rsidR="00AE2465" w:rsidRPr="00F313C9" w:rsidRDefault="00AE2465" w:rsidP="005E54F1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 xml:space="preserve">Nerealizované položky </w:t>
            </w:r>
            <w:r w:rsidR="0000724E">
              <w:t xml:space="preserve">související s kácením a likvidací stromů, chemické odplevelení a zalitím rostlin. </w:t>
            </w:r>
          </w:p>
          <w:p w14:paraId="3CB925CE" w14:textId="697B06A3" w:rsidR="00296C17" w:rsidRDefault="00296C17" w:rsidP="00296C17">
            <w:pPr>
              <w:spacing w:after="0" w:line="240" w:lineRule="auto"/>
              <w:jc w:val="both"/>
            </w:pPr>
            <w:r>
              <w:t>SO 301 – ODVODNĚNÍ</w:t>
            </w:r>
            <w:r w:rsidR="00927E85">
              <w:t xml:space="preserve"> KOMUNIKACE</w:t>
            </w:r>
          </w:p>
          <w:p w14:paraId="5696DB35" w14:textId="77777777" w:rsidR="00296C17" w:rsidRDefault="00296C17" w:rsidP="00296C17">
            <w:pPr>
              <w:spacing w:after="0" w:line="240" w:lineRule="auto"/>
              <w:jc w:val="both"/>
            </w:pPr>
          </w:p>
          <w:p w14:paraId="7C629A0E" w14:textId="07390A48" w:rsidR="00296C17" w:rsidRDefault="00296C17" w:rsidP="00296C17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>Navržená pozice vsakovacího zařízení musela být upravena z důvodu kolize se stávající inženýrskou sítí</w:t>
            </w:r>
            <w:r w:rsidRPr="00112453">
              <w:t>.</w:t>
            </w:r>
            <w:r>
              <w:t xml:space="preserve"> Vsakovací zařízení tak bylo nově umístěno pod parkovací plochu z čehož vznikly navazující vícepráce. Jednalo se zejména o vynucenou úpravu skladby samotného vsakovacího zařízení</w:t>
            </w:r>
            <w:r w:rsidR="002879D1">
              <w:t xml:space="preserve"> a úpravu</w:t>
            </w:r>
            <w:r>
              <w:t xml:space="preserve"> navržené sklad</w:t>
            </w:r>
            <w:r w:rsidR="000716A6">
              <w:t>b</w:t>
            </w:r>
            <w:r>
              <w:t>y parkovací plochy.</w:t>
            </w:r>
            <w:r w:rsidR="002879D1">
              <w:t xml:space="preserve"> </w:t>
            </w:r>
            <w:r>
              <w:t>V</w:t>
            </w:r>
            <w:r w:rsidR="002879D1">
              <w:t>sak VZ2</w:t>
            </w:r>
            <w:r>
              <w:t xml:space="preserve"> byl rozdělen na 3 části a tím došlo </w:t>
            </w:r>
            <w:r w:rsidR="002879D1">
              <w:t xml:space="preserve">zejména </w:t>
            </w:r>
            <w:r>
              <w:t xml:space="preserve">k nárůstu </w:t>
            </w:r>
            <w:r w:rsidR="002879D1">
              <w:t xml:space="preserve">objemu </w:t>
            </w:r>
            <w:r>
              <w:t xml:space="preserve">zemních prací a </w:t>
            </w:r>
            <w:r w:rsidR="002879D1">
              <w:t xml:space="preserve">nutnosti </w:t>
            </w:r>
            <w:r>
              <w:t>doplněn</w:t>
            </w:r>
            <w:r w:rsidR="002879D1">
              <w:t>í</w:t>
            </w:r>
            <w:r>
              <w:t xml:space="preserve"> roznášecí vrstv</w:t>
            </w:r>
            <w:r w:rsidR="002879D1">
              <w:t>y</w:t>
            </w:r>
            <w:r>
              <w:t xml:space="preserve"> ze štěrku.</w:t>
            </w:r>
          </w:p>
          <w:p w14:paraId="07B072E7" w14:textId="7E721533" w:rsidR="00296C17" w:rsidRDefault="00296C17" w:rsidP="00296C17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>V průběhu realizace byla projektantem a investorem odsouhlasena změna v podobě doplnění 2 uličních vpustí v prostoru parkoviště.</w:t>
            </w:r>
          </w:p>
          <w:p w14:paraId="7756D74E" w14:textId="5689BDC5" w:rsidR="008769F8" w:rsidRDefault="008769F8" w:rsidP="00296C17">
            <w:pPr>
              <w:pStyle w:val="Odstavecseseznamem"/>
              <w:numPr>
                <w:ilvl w:val="0"/>
                <w:numId w:val="23"/>
              </w:numPr>
              <w:tabs>
                <w:tab w:val="left" w:pos="1701"/>
              </w:tabs>
              <w:jc w:val="both"/>
            </w:pPr>
            <w:r>
              <w:t>Nerealizované položky chemické odplevelení a zálivky byly odečteny.</w:t>
            </w:r>
          </w:p>
          <w:p w14:paraId="476A42B0" w14:textId="77777777" w:rsidR="00B42F10" w:rsidRPr="00112453" w:rsidRDefault="00B42F10" w:rsidP="00956D16">
            <w:pPr>
              <w:spacing w:after="0"/>
              <w:jc w:val="both"/>
            </w:pPr>
          </w:p>
          <w:p w14:paraId="4AD51E3B" w14:textId="356E2DEF" w:rsidR="00B42F10" w:rsidRPr="000716A6" w:rsidRDefault="00B42F10" w:rsidP="000716A6">
            <w:pPr>
              <w:shd w:val="clear" w:color="auto" w:fill="FFFFFF" w:themeFill="background1"/>
              <w:spacing w:after="0"/>
              <w:jc w:val="both"/>
            </w:pPr>
            <w:r w:rsidRPr="000716A6">
              <w:t>Změny jsou zadány v souladu s § 222 odst. 6 ZZVZ, neboť jde o změny, jejichž potřeba vznikla v důsledku okolností, které zadavatel jednající s náležitou péčí nemohl předvídat, a která nemění celkovou povahu veřejné zakázky. Změny jsou vyvolány nesouladem projektové dokumentace a skutečně potřebných prací. Současně jsou změny zadány v souladu s § 222 odst. 9 ZZVZ, neboť pro účely výpočtu hodnoty změny nebo cenového nárůstu se původní hodnotou závazku rozumí cena sjednaná ve smlouvě na veřejnou zakázku upravená v souladu s ustanoveními o změně ceny. Cenový nárůst související se změnami podle § 222 odstavců 5 nebo 6 ZZVZ při odečtení stavebních prací, které nebyly s ohledem na tyto změny realizovány, nepřesahuje 30 % původní hodnoty závazku.</w:t>
            </w:r>
          </w:p>
          <w:p w14:paraId="22A841E6" w14:textId="77777777" w:rsidR="00B42F10" w:rsidRPr="00112453" w:rsidRDefault="00B42F10" w:rsidP="00956D16">
            <w:pPr>
              <w:spacing w:after="0"/>
              <w:jc w:val="both"/>
            </w:pPr>
          </w:p>
          <w:p w14:paraId="0FFFD852" w14:textId="6CF5897C" w:rsidR="000503D0" w:rsidRPr="00112453" w:rsidRDefault="004A088A" w:rsidP="0038460E">
            <w:pPr>
              <w:jc w:val="both"/>
              <w:rPr>
                <w:b/>
                <w:bCs/>
                <w:i/>
                <w:iCs/>
              </w:rPr>
            </w:pPr>
            <w:r w:rsidRPr="00112453">
              <w:rPr>
                <w:b/>
                <w:bCs/>
                <w:i/>
                <w:iCs/>
              </w:rPr>
              <w:t>Příloha:</w:t>
            </w:r>
          </w:p>
          <w:p w14:paraId="05756A02" w14:textId="751EB20D" w:rsidR="00CF0DBA" w:rsidRPr="00112453" w:rsidRDefault="00641E1B" w:rsidP="00A16A75">
            <w:pPr>
              <w:spacing w:after="0"/>
              <w:jc w:val="both"/>
            </w:pPr>
            <w:r w:rsidRPr="00112453">
              <w:t xml:space="preserve">1. </w:t>
            </w:r>
            <w:r w:rsidR="003D1D23" w:rsidRPr="00112453">
              <w:t>Položk</w:t>
            </w:r>
            <w:r w:rsidR="004A088A" w:rsidRPr="00112453">
              <w:t>ov</w:t>
            </w:r>
            <w:r w:rsidR="00A50067" w:rsidRPr="00112453">
              <w:t>é</w:t>
            </w:r>
            <w:r w:rsidR="004A088A" w:rsidRPr="00112453">
              <w:t xml:space="preserve"> rozpočt</w:t>
            </w:r>
            <w:r w:rsidR="00A50067" w:rsidRPr="00112453">
              <w:t>y</w:t>
            </w:r>
          </w:p>
        </w:tc>
      </w:tr>
      <w:tr w:rsidR="00A842D7" w14:paraId="6A20345D" w14:textId="77777777" w:rsidTr="00112453">
        <w:trPr>
          <w:trHeight w:val="1364"/>
        </w:trPr>
        <w:tc>
          <w:tcPr>
            <w:tcW w:w="6129" w:type="dxa"/>
            <w:tcBorders>
              <w:right w:val="nil"/>
            </w:tcBorders>
            <w:vAlign w:val="center"/>
          </w:tcPr>
          <w:p w14:paraId="641B6E83" w14:textId="1BEEE80E" w:rsidR="00AF537F" w:rsidRPr="000716A6" w:rsidRDefault="00A842D7" w:rsidP="00AF537F">
            <w:pPr>
              <w:rPr>
                <w:color w:val="000000"/>
              </w:rPr>
            </w:pPr>
            <w:r w:rsidRPr="000716A6">
              <w:rPr>
                <w:b/>
              </w:rPr>
              <w:lastRenderedPageBreak/>
              <w:t>C</w:t>
            </w:r>
            <w:r w:rsidR="0021474F" w:rsidRPr="000716A6">
              <w:rPr>
                <w:b/>
              </w:rPr>
              <w:t>ENOVÝ DOPAD DO ROZPOČTU</w:t>
            </w:r>
            <w:r w:rsidR="001A5771" w:rsidRPr="000716A6">
              <w:rPr>
                <w:color w:val="000000"/>
              </w:rPr>
              <w:t>:</w:t>
            </w:r>
          </w:p>
          <w:p w14:paraId="35164D2F" w14:textId="789C8745" w:rsidR="00AF537F" w:rsidRPr="000716A6" w:rsidRDefault="00927E85" w:rsidP="00112453">
            <w:pPr>
              <w:spacing w:after="0"/>
              <w:rPr>
                <w:color w:val="000000"/>
              </w:rPr>
            </w:pPr>
            <w:r w:rsidRPr="000716A6">
              <w:rPr>
                <w:color w:val="000000"/>
              </w:rPr>
              <w:t>SO 101 KOMUNIKACE</w:t>
            </w:r>
            <w:r w:rsidR="00AF537F" w:rsidRPr="000716A6">
              <w:rPr>
                <w:color w:val="000000"/>
              </w:rPr>
              <w:t>:</w:t>
            </w:r>
          </w:p>
          <w:p w14:paraId="278D4B80" w14:textId="11AF6CF3" w:rsidR="00AF537F" w:rsidRPr="000716A6" w:rsidRDefault="00927E85" w:rsidP="00112453">
            <w:pPr>
              <w:spacing w:after="0"/>
              <w:rPr>
                <w:color w:val="000000"/>
              </w:rPr>
            </w:pPr>
            <w:r w:rsidRPr="000716A6">
              <w:rPr>
                <w:color w:val="000000"/>
              </w:rPr>
              <w:t>SO 301 ODVODNĚNÍ KOMUNIKACE</w:t>
            </w:r>
            <w:r w:rsidR="00AF537F" w:rsidRPr="000716A6">
              <w:rPr>
                <w:color w:val="000000"/>
              </w:rPr>
              <w:t>:</w:t>
            </w:r>
          </w:p>
          <w:p w14:paraId="6A3D2233" w14:textId="4A40432A" w:rsidR="00A842D7" w:rsidRPr="000716A6" w:rsidRDefault="00AF537F" w:rsidP="002D3C76">
            <w:pPr>
              <w:spacing w:after="0"/>
              <w:rPr>
                <w:b/>
                <w:bCs/>
                <w:color w:val="000000"/>
              </w:rPr>
            </w:pPr>
            <w:r w:rsidRPr="000716A6">
              <w:rPr>
                <w:b/>
                <w:bCs/>
                <w:color w:val="000000"/>
              </w:rPr>
              <w:t>Výsledná cena změny:</w:t>
            </w:r>
          </w:p>
        </w:tc>
        <w:tc>
          <w:tcPr>
            <w:tcW w:w="3652" w:type="dxa"/>
            <w:tcBorders>
              <w:left w:val="nil"/>
            </w:tcBorders>
            <w:vAlign w:val="center"/>
          </w:tcPr>
          <w:p w14:paraId="42345B0D" w14:textId="6D95D710" w:rsidR="00AF537F" w:rsidRPr="000716A6" w:rsidRDefault="00AF537F" w:rsidP="00AF537F">
            <w:pPr>
              <w:tabs>
                <w:tab w:val="right" w:pos="2948"/>
              </w:tabs>
              <w:ind w:left="259"/>
              <w:rPr>
                <w:color w:val="FF0000"/>
              </w:rPr>
            </w:pPr>
          </w:p>
          <w:p w14:paraId="33C97A8C" w14:textId="25C95E43" w:rsidR="00AF537F" w:rsidRPr="000716A6" w:rsidRDefault="00AF537F" w:rsidP="00112453">
            <w:pPr>
              <w:tabs>
                <w:tab w:val="right" w:pos="3094"/>
              </w:tabs>
              <w:spacing w:after="0"/>
              <w:ind w:left="261"/>
            </w:pPr>
            <w:r w:rsidRPr="000716A6">
              <w:tab/>
            </w:r>
            <w:r w:rsidR="00F24C22" w:rsidRPr="000716A6">
              <w:t>551</w:t>
            </w:r>
            <w:r w:rsidR="00A442EA" w:rsidRPr="000716A6">
              <w:t>.</w:t>
            </w:r>
            <w:r w:rsidR="00F24C22" w:rsidRPr="000716A6">
              <w:t>259</w:t>
            </w:r>
            <w:r w:rsidR="00A442EA" w:rsidRPr="000716A6">
              <w:t>,</w:t>
            </w:r>
            <w:r w:rsidR="00F24C22" w:rsidRPr="000716A6">
              <w:t>75</w:t>
            </w:r>
            <w:r w:rsidR="00DA66DA" w:rsidRPr="000716A6">
              <w:t xml:space="preserve"> </w:t>
            </w:r>
            <w:r w:rsidRPr="000716A6">
              <w:t>Kč bez DPH</w:t>
            </w:r>
          </w:p>
          <w:p w14:paraId="6F3689E2" w14:textId="3370FD7F" w:rsidR="00AF537F" w:rsidRPr="000716A6" w:rsidRDefault="00C82EC2" w:rsidP="00112453">
            <w:pPr>
              <w:tabs>
                <w:tab w:val="right" w:pos="3094"/>
              </w:tabs>
              <w:spacing w:after="0"/>
              <w:ind w:left="261"/>
            </w:pPr>
            <w:r w:rsidRPr="000716A6">
              <w:t xml:space="preserve">         </w:t>
            </w:r>
            <w:r w:rsidR="00BA3A4C" w:rsidRPr="000716A6">
              <w:t xml:space="preserve">    </w:t>
            </w:r>
            <w:r w:rsidR="00AE34FA" w:rsidRPr="000716A6">
              <w:t>75</w:t>
            </w:r>
            <w:r w:rsidR="00927E85" w:rsidRPr="000716A6">
              <w:t>5</w:t>
            </w:r>
            <w:r w:rsidRPr="000716A6">
              <w:t>.</w:t>
            </w:r>
            <w:r w:rsidR="00927E85" w:rsidRPr="000716A6">
              <w:t>774</w:t>
            </w:r>
            <w:r w:rsidRPr="000716A6">
              <w:t>,</w:t>
            </w:r>
            <w:r w:rsidR="00927E85" w:rsidRPr="000716A6">
              <w:t>58</w:t>
            </w:r>
            <w:r w:rsidR="00AF537F" w:rsidRPr="000716A6">
              <w:t xml:space="preserve"> Kč bez DPH</w:t>
            </w:r>
          </w:p>
          <w:p w14:paraId="4655F18B" w14:textId="3D6931B8" w:rsidR="00A842D7" w:rsidRPr="000716A6" w:rsidRDefault="00AF537F" w:rsidP="00AE34FA">
            <w:pPr>
              <w:tabs>
                <w:tab w:val="right" w:pos="3094"/>
              </w:tabs>
              <w:rPr>
                <w:b/>
              </w:rPr>
            </w:pPr>
            <w:r w:rsidRPr="000716A6">
              <w:tab/>
            </w:r>
            <w:r w:rsidR="00C32328" w:rsidRPr="000716A6">
              <w:t xml:space="preserve">  </w:t>
            </w:r>
            <w:r w:rsidR="00F24C22" w:rsidRPr="000716A6">
              <w:rPr>
                <w:b/>
              </w:rPr>
              <w:t>1.</w:t>
            </w:r>
            <w:r w:rsidR="00F24C22" w:rsidRPr="000716A6">
              <w:rPr>
                <w:b/>
                <w:bCs/>
              </w:rPr>
              <w:t>307</w:t>
            </w:r>
            <w:r w:rsidR="00FB2161" w:rsidRPr="000716A6">
              <w:rPr>
                <w:b/>
                <w:bCs/>
              </w:rPr>
              <w:t>.</w:t>
            </w:r>
            <w:r w:rsidR="00F24C22" w:rsidRPr="000716A6">
              <w:rPr>
                <w:b/>
                <w:bCs/>
              </w:rPr>
              <w:t>034</w:t>
            </w:r>
            <w:r w:rsidR="00FB2161" w:rsidRPr="000716A6">
              <w:rPr>
                <w:b/>
                <w:bCs/>
              </w:rPr>
              <w:t>,</w:t>
            </w:r>
            <w:r w:rsidR="00F24C22" w:rsidRPr="000716A6">
              <w:rPr>
                <w:b/>
                <w:bCs/>
              </w:rPr>
              <w:t>33</w:t>
            </w:r>
            <w:r w:rsidR="00CD7698" w:rsidRPr="000716A6">
              <w:rPr>
                <w:b/>
                <w:bCs/>
              </w:rPr>
              <w:t xml:space="preserve"> </w:t>
            </w:r>
            <w:r w:rsidR="00B7018D" w:rsidRPr="000716A6">
              <w:rPr>
                <w:b/>
                <w:bCs/>
              </w:rPr>
              <w:t>Kč bez</w:t>
            </w:r>
            <w:r w:rsidR="00B7018D" w:rsidRPr="000716A6">
              <w:rPr>
                <w:b/>
              </w:rPr>
              <w:t xml:space="preserve"> DPH</w:t>
            </w:r>
          </w:p>
        </w:tc>
      </w:tr>
      <w:tr w:rsidR="00A03D22" w14:paraId="58872990" w14:textId="77777777" w:rsidTr="008A0FA0">
        <w:tc>
          <w:tcPr>
            <w:tcW w:w="9781" w:type="dxa"/>
            <w:gridSpan w:val="2"/>
            <w:vAlign w:val="center"/>
          </w:tcPr>
          <w:p w14:paraId="723FB3E3" w14:textId="1B3EB960" w:rsidR="00AF537F" w:rsidRDefault="00AB44E3" w:rsidP="008A0FA0">
            <w:pPr>
              <w:tabs>
                <w:tab w:val="right" w:pos="9071"/>
              </w:tabs>
              <w:spacing w:before="120"/>
              <w:rPr>
                <w:sz w:val="16"/>
                <w:szCs w:val="16"/>
              </w:rPr>
            </w:pPr>
            <w:r w:rsidRPr="004F78B4">
              <w:rPr>
                <w:b/>
                <w:iCs/>
              </w:rPr>
              <w:t>ČASOVÝ DOPAD:</w:t>
            </w:r>
            <w:r w:rsidR="00FD1C04" w:rsidRPr="007D658F">
              <w:rPr>
                <w:sz w:val="16"/>
                <w:szCs w:val="16"/>
              </w:rPr>
              <w:t xml:space="preserve"> </w:t>
            </w:r>
            <w:r w:rsidR="008A0FA0">
              <w:rPr>
                <w:sz w:val="16"/>
                <w:szCs w:val="16"/>
              </w:rPr>
              <w:tab/>
            </w:r>
            <w:r w:rsidR="008A0FA0" w:rsidRPr="001A2210">
              <w:rPr>
                <w:b/>
                <w:bCs/>
                <w:strike/>
              </w:rPr>
              <w:t>ano</w:t>
            </w:r>
            <w:r w:rsidR="000503D0" w:rsidRPr="00C82EC2">
              <w:rPr>
                <w:b/>
                <w:bCs/>
              </w:rPr>
              <w:t xml:space="preserve"> / </w:t>
            </w:r>
            <w:r w:rsidR="000503D0" w:rsidRPr="001A2210">
              <w:rPr>
                <w:b/>
                <w:bCs/>
              </w:rPr>
              <w:t>ne</w:t>
            </w:r>
          </w:p>
          <w:p w14:paraId="7085CFF0" w14:textId="1580C59C" w:rsidR="00A03D22" w:rsidRPr="007D658F" w:rsidRDefault="000E4269" w:rsidP="000E4269">
            <w:pPr>
              <w:tabs>
                <w:tab w:val="right" w:pos="9109"/>
              </w:tabs>
              <w:spacing w:before="120"/>
              <w:rPr>
                <w:b/>
                <w:i/>
              </w:rPr>
            </w:pPr>
            <w:r>
              <w:t>T</w:t>
            </w:r>
            <w:r w:rsidR="00F53452">
              <w:t xml:space="preserve">ermín </w:t>
            </w:r>
            <w:r w:rsidR="00A442EA">
              <w:t>dokončení a pře</w:t>
            </w:r>
            <w:r w:rsidR="00F53452">
              <w:t xml:space="preserve">dání díla se </w:t>
            </w:r>
            <w:r w:rsidR="001A2210">
              <w:t>nemění.</w:t>
            </w:r>
            <w:r w:rsidR="00F53452">
              <w:t xml:space="preserve"> </w:t>
            </w:r>
            <w:r w:rsidR="00FD1C04" w:rsidRPr="007D658F">
              <w:rPr>
                <w:sz w:val="16"/>
                <w:szCs w:val="16"/>
              </w:rPr>
              <w:tab/>
            </w:r>
          </w:p>
        </w:tc>
      </w:tr>
    </w:tbl>
    <w:p w14:paraId="4E49DEE1" w14:textId="4BB8802A" w:rsidR="00CF0DBA" w:rsidRDefault="00CF0DBA" w:rsidP="00CF0DBA">
      <w:pPr>
        <w:keepNext/>
        <w:tabs>
          <w:tab w:val="center" w:pos="2410"/>
          <w:tab w:val="center" w:pos="5529"/>
          <w:tab w:val="center" w:pos="8364"/>
        </w:tabs>
        <w:rPr>
          <w:color w:val="000000"/>
        </w:rPr>
      </w:pPr>
    </w:p>
    <w:p w14:paraId="00199DD6" w14:textId="77777777" w:rsidR="001800C6" w:rsidRDefault="001800C6" w:rsidP="00CF0DBA">
      <w:pPr>
        <w:keepNext/>
        <w:tabs>
          <w:tab w:val="center" w:pos="2410"/>
          <w:tab w:val="center" w:pos="5529"/>
          <w:tab w:val="center" w:pos="8364"/>
        </w:tabs>
        <w:rPr>
          <w:color w:val="000000"/>
        </w:rPr>
      </w:pPr>
    </w:p>
    <w:p w14:paraId="6705C4F9" w14:textId="60D108C2" w:rsidR="00A707DE" w:rsidRDefault="00A707DE" w:rsidP="00CF0DBA">
      <w:pPr>
        <w:keepNext/>
        <w:tabs>
          <w:tab w:val="center" w:pos="2410"/>
          <w:tab w:val="center" w:pos="5529"/>
          <w:tab w:val="center" w:pos="8364"/>
        </w:tabs>
        <w:rPr>
          <w:color w:val="000000"/>
        </w:rPr>
      </w:pPr>
      <w:r>
        <w:rPr>
          <w:color w:val="000000"/>
        </w:rPr>
        <w:t>Objednatel</w:t>
      </w:r>
      <w:r w:rsidR="00074702">
        <w:rPr>
          <w:color w:val="000000"/>
        </w:rPr>
        <w:t xml:space="preserve"> – Město Čelákovice</w:t>
      </w:r>
      <w:r w:rsidRPr="00F66D46">
        <w:rPr>
          <w:color w:val="000000"/>
        </w:rPr>
        <w:t>:</w:t>
      </w:r>
    </w:p>
    <w:p w14:paraId="448393E6" w14:textId="2F294F89" w:rsidR="00A707DE" w:rsidRPr="009B5458" w:rsidRDefault="00A707DE" w:rsidP="00CF0DBA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  <w:r w:rsidRPr="009B5458">
        <w:rPr>
          <w:i/>
          <w:iCs/>
          <w:color w:val="000000"/>
        </w:rPr>
        <w:t>Ing. Josef Pátek, starosta</w:t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>
        <w:rPr>
          <w:i/>
          <w:iCs/>
          <w:color w:val="000000"/>
        </w:rPr>
        <w:t xml:space="preserve"> </w:t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</w:p>
    <w:p w14:paraId="06CDB9E5" w14:textId="77777777" w:rsidR="00A707DE" w:rsidRDefault="00A707DE" w:rsidP="00956D16">
      <w:pPr>
        <w:keepNext/>
        <w:tabs>
          <w:tab w:val="center" w:pos="5529"/>
          <w:tab w:val="center" w:pos="8364"/>
        </w:tabs>
        <w:spacing w:after="600"/>
        <w:rPr>
          <w:color w:val="000000"/>
        </w:rPr>
      </w:pPr>
      <w:r>
        <w:rPr>
          <w:color w:val="000000"/>
        </w:rPr>
        <w:tab/>
        <w:t>podpis</w:t>
      </w:r>
      <w:r>
        <w:rPr>
          <w:color w:val="000000"/>
        </w:rPr>
        <w:tab/>
        <w:t>datum</w:t>
      </w:r>
    </w:p>
    <w:p w14:paraId="526A5041" w14:textId="77777777" w:rsidR="000D2D82" w:rsidRDefault="000D2D82" w:rsidP="000D2D82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</w:p>
    <w:p w14:paraId="4EC62A3A" w14:textId="14843855" w:rsidR="000D2D82" w:rsidRPr="009B5458" w:rsidRDefault="000D2D82" w:rsidP="000D2D82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Jan Chobotský, referent</w:t>
      </w:r>
      <w:r w:rsidRPr="009B5458">
        <w:rPr>
          <w:i/>
          <w:iCs/>
          <w:color w:val="000000"/>
        </w:rPr>
        <w:t xml:space="preserve"> </w:t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</w:p>
    <w:p w14:paraId="234EC844" w14:textId="77777777" w:rsidR="000D2D82" w:rsidRDefault="000D2D82" w:rsidP="000D2D82">
      <w:pPr>
        <w:keepNext/>
        <w:tabs>
          <w:tab w:val="center" w:pos="5529"/>
          <w:tab w:val="center" w:pos="8364"/>
        </w:tabs>
        <w:spacing w:after="600"/>
        <w:rPr>
          <w:color w:val="000000"/>
        </w:rPr>
      </w:pPr>
      <w:r>
        <w:rPr>
          <w:color w:val="000000"/>
        </w:rPr>
        <w:tab/>
        <w:t>podpis</w:t>
      </w:r>
      <w:r>
        <w:rPr>
          <w:color w:val="000000"/>
        </w:rPr>
        <w:tab/>
        <w:t>datum</w:t>
      </w:r>
    </w:p>
    <w:p w14:paraId="6D67DFBB" w14:textId="1FBCB5B8" w:rsidR="00A707DE" w:rsidRDefault="00A707DE" w:rsidP="00CF0DBA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rPr>
          <w:color w:val="000000"/>
        </w:rPr>
      </w:pPr>
      <w:r w:rsidRPr="00544541">
        <w:rPr>
          <w:color w:val="000000"/>
        </w:rPr>
        <w:t>Zhotovitel</w:t>
      </w:r>
      <w:r>
        <w:rPr>
          <w:color w:val="000000"/>
        </w:rPr>
        <w:t xml:space="preserve"> – </w:t>
      </w:r>
      <w:r w:rsidR="00ED5923">
        <w:rPr>
          <w:color w:val="000000"/>
        </w:rPr>
        <w:t>SKL RECYKLOSTAV s.r.o.</w:t>
      </w:r>
      <w:r w:rsidRPr="00544541">
        <w:rPr>
          <w:color w:val="000000"/>
        </w:rPr>
        <w:t xml:space="preserve">:  </w:t>
      </w:r>
    </w:p>
    <w:p w14:paraId="77DDE097" w14:textId="629E45CD" w:rsidR="00A707DE" w:rsidRPr="009B5458" w:rsidRDefault="00ED5923" w:rsidP="00074702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  <w:r>
        <w:rPr>
          <w:i/>
          <w:iCs/>
          <w:color w:val="000000"/>
        </w:rPr>
        <w:t>Radek Skála</w:t>
      </w:r>
      <w:r w:rsidR="00A707DE" w:rsidRPr="009B5458">
        <w:rPr>
          <w:i/>
          <w:iCs/>
          <w:color w:val="000000"/>
        </w:rPr>
        <w:t xml:space="preserve"> </w:t>
      </w:r>
      <w:r w:rsidR="00A707DE" w:rsidRPr="009B5458">
        <w:rPr>
          <w:i/>
          <w:iCs/>
          <w:color w:val="000000"/>
        </w:rPr>
        <w:tab/>
      </w:r>
      <w:r w:rsidR="00A707DE" w:rsidRPr="009B5458">
        <w:rPr>
          <w:i/>
          <w:iCs/>
          <w:color w:val="000000"/>
        </w:rPr>
        <w:tab/>
      </w:r>
      <w:r w:rsidR="00A707DE" w:rsidRPr="009B5458">
        <w:rPr>
          <w:i/>
          <w:iCs/>
          <w:color w:val="000000"/>
        </w:rPr>
        <w:tab/>
      </w:r>
      <w:r w:rsidR="00A707DE" w:rsidRPr="009B5458">
        <w:rPr>
          <w:i/>
          <w:iCs/>
          <w:color w:val="000000"/>
        </w:rPr>
        <w:tab/>
      </w:r>
    </w:p>
    <w:p w14:paraId="15FDE689" w14:textId="77777777" w:rsidR="00A707DE" w:rsidRDefault="00A707DE" w:rsidP="00956D16">
      <w:pPr>
        <w:keepNext/>
        <w:tabs>
          <w:tab w:val="center" w:pos="5529"/>
          <w:tab w:val="center" w:pos="8364"/>
        </w:tabs>
        <w:spacing w:after="600"/>
        <w:rPr>
          <w:color w:val="000000"/>
        </w:rPr>
      </w:pPr>
      <w:r>
        <w:rPr>
          <w:color w:val="000000"/>
        </w:rPr>
        <w:tab/>
        <w:t>podpis</w:t>
      </w:r>
      <w:r>
        <w:rPr>
          <w:color w:val="000000"/>
        </w:rPr>
        <w:tab/>
        <w:t>datum</w:t>
      </w:r>
    </w:p>
    <w:p w14:paraId="4881DBFA" w14:textId="4E9C10F2" w:rsidR="00A707DE" w:rsidRDefault="00A707DE" w:rsidP="00CF0DBA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rPr>
          <w:color w:val="000000"/>
        </w:rPr>
      </w:pPr>
      <w:r>
        <w:rPr>
          <w:color w:val="000000"/>
        </w:rPr>
        <w:t xml:space="preserve">TDS – TDS BOZP s.r.o.:           </w:t>
      </w:r>
    </w:p>
    <w:p w14:paraId="38E0E73A" w14:textId="77777777" w:rsidR="00A707DE" w:rsidRPr="009B5458" w:rsidRDefault="00A707DE" w:rsidP="00A707DE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  <w:r w:rsidRPr="009B5458">
        <w:rPr>
          <w:i/>
          <w:iCs/>
          <w:color w:val="000000"/>
        </w:rPr>
        <w:t>Ing. Tomáš Kubát</w:t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</w:p>
    <w:p w14:paraId="27137B02" w14:textId="77777777" w:rsidR="00A707DE" w:rsidRDefault="00A707DE" w:rsidP="00956D16">
      <w:pPr>
        <w:keepNext/>
        <w:tabs>
          <w:tab w:val="center" w:pos="5529"/>
          <w:tab w:val="center" w:pos="8364"/>
        </w:tabs>
        <w:spacing w:after="600"/>
        <w:rPr>
          <w:color w:val="000000"/>
        </w:rPr>
      </w:pPr>
      <w:r>
        <w:rPr>
          <w:color w:val="000000"/>
        </w:rPr>
        <w:tab/>
        <w:t>podpis</w:t>
      </w:r>
      <w:r>
        <w:rPr>
          <w:color w:val="000000"/>
        </w:rPr>
        <w:tab/>
        <w:t>datum</w:t>
      </w:r>
    </w:p>
    <w:p w14:paraId="3162B486" w14:textId="1EB1AEDB" w:rsidR="00A707DE" w:rsidRDefault="00A16A75" w:rsidP="00CF0DBA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rPr>
          <w:color w:val="000000"/>
        </w:rPr>
      </w:pPr>
      <w:r>
        <w:rPr>
          <w:color w:val="000000"/>
        </w:rPr>
        <w:t xml:space="preserve">AD </w:t>
      </w:r>
      <w:r w:rsidR="00ED5923">
        <w:rPr>
          <w:color w:val="000000"/>
        </w:rPr>
        <w:t>–</w:t>
      </w:r>
      <w:r>
        <w:rPr>
          <w:color w:val="000000"/>
        </w:rPr>
        <w:t xml:space="preserve"> </w:t>
      </w:r>
      <w:r w:rsidR="00ED5923">
        <w:rPr>
          <w:color w:val="000000"/>
        </w:rPr>
        <w:t>VDI Projekt</w:t>
      </w:r>
      <w:r w:rsidR="00A707DE">
        <w:rPr>
          <w:color w:val="000000"/>
        </w:rPr>
        <w:t xml:space="preserve"> s.r.o.:           </w:t>
      </w:r>
    </w:p>
    <w:p w14:paraId="32B44662" w14:textId="7D16FCB7" w:rsidR="00A707DE" w:rsidRPr="009B5458" w:rsidRDefault="00A707DE" w:rsidP="00671A51">
      <w:pPr>
        <w:keepNext/>
        <w:tabs>
          <w:tab w:val="left" w:pos="4395"/>
          <w:tab w:val="right" w:leader="dot" w:pos="6663"/>
          <w:tab w:val="left" w:pos="7230"/>
          <w:tab w:val="right" w:leader="dot" w:pos="9498"/>
        </w:tabs>
        <w:spacing w:after="0"/>
        <w:rPr>
          <w:i/>
          <w:iCs/>
          <w:color w:val="000000"/>
        </w:rPr>
      </w:pPr>
      <w:r w:rsidRPr="009B5458">
        <w:rPr>
          <w:i/>
          <w:iCs/>
          <w:color w:val="000000"/>
        </w:rPr>
        <w:t xml:space="preserve">Ing. </w:t>
      </w:r>
      <w:r w:rsidR="003D4077">
        <w:rPr>
          <w:i/>
          <w:iCs/>
          <w:color w:val="000000"/>
        </w:rPr>
        <w:t>Martin Kolář</w:t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  <w:r w:rsidRPr="009B5458">
        <w:rPr>
          <w:i/>
          <w:iCs/>
          <w:color w:val="000000"/>
        </w:rPr>
        <w:tab/>
      </w:r>
    </w:p>
    <w:p w14:paraId="48FCDEF0" w14:textId="77777777" w:rsidR="00A707DE" w:rsidRDefault="00A707DE" w:rsidP="00CF0DBA">
      <w:pPr>
        <w:keepNext/>
        <w:tabs>
          <w:tab w:val="center" w:pos="5529"/>
          <w:tab w:val="center" w:pos="8364"/>
        </w:tabs>
        <w:spacing w:after="0"/>
        <w:rPr>
          <w:color w:val="000000"/>
        </w:rPr>
      </w:pPr>
      <w:r>
        <w:rPr>
          <w:color w:val="000000"/>
        </w:rPr>
        <w:tab/>
        <w:t>podpis</w:t>
      </w:r>
      <w:r>
        <w:rPr>
          <w:color w:val="000000"/>
        </w:rPr>
        <w:tab/>
        <w:t>datum</w:t>
      </w:r>
    </w:p>
    <w:p w14:paraId="53719264" w14:textId="5D3C2289" w:rsidR="006273B3" w:rsidRDefault="006273B3" w:rsidP="00A707DE">
      <w:pPr>
        <w:keepNext/>
        <w:tabs>
          <w:tab w:val="left" w:pos="1985"/>
          <w:tab w:val="left" w:pos="4536"/>
          <w:tab w:val="right" w:leader="dot" w:pos="6804"/>
          <w:tab w:val="left" w:pos="7371"/>
          <w:tab w:val="right" w:leader="dot" w:pos="9072"/>
        </w:tabs>
        <w:spacing w:after="0"/>
        <w:rPr>
          <w:color w:val="000000"/>
        </w:rPr>
      </w:pPr>
    </w:p>
    <w:sectPr w:rsidR="006273B3" w:rsidSect="004D38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300" w:header="709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B2D5" w14:textId="77777777" w:rsidR="00803C48" w:rsidRDefault="00803C48" w:rsidP="00CB4B27">
      <w:r>
        <w:separator/>
      </w:r>
    </w:p>
  </w:endnote>
  <w:endnote w:type="continuationSeparator" w:id="0">
    <w:p w14:paraId="1C186C0D" w14:textId="77777777" w:rsidR="00803C48" w:rsidRDefault="00803C48" w:rsidP="00CB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257F" w14:textId="0728C4F9" w:rsidR="00A77D7D" w:rsidRDefault="00A77D7D" w:rsidP="008509CF">
    <w:pPr>
      <w:pStyle w:val="Zpat"/>
      <w:tabs>
        <w:tab w:val="clear" w:pos="9072"/>
        <w:tab w:val="right" w:pos="9639"/>
      </w:tabs>
      <w:jc w:val="right"/>
    </w:pPr>
    <w:r w:rsidRPr="00F34EC4">
      <w:rPr>
        <w:b/>
        <w:bCs/>
        <w:color w:val="808080"/>
        <w:sz w:val="16"/>
        <w:szCs w:val="16"/>
      </w:rPr>
      <w:fldChar w:fldCharType="begin"/>
    </w:r>
    <w:r w:rsidRPr="00F34EC4">
      <w:rPr>
        <w:b/>
        <w:bCs/>
        <w:color w:val="808080"/>
        <w:sz w:val="16"/>
        <w:szCs w:val="16"/>
      </w:rPr>
      <w:instrText xml:space="preserve"> PAGE </w:instrText>
    </w:r>
    <w:r w:rsidRPr="00F34EC4">
      <w:rPr>
        <w:b/>
        <w:bCs/>
        <w:color w:val="808080"/>
        <w:sz w:val="16"/>
        <w:szCs w:val="16"/>
      </w:rPr>
      <w:fldChar w:fldCharType="separate"/>
    </w:r>
    <w:r w:rsidR="00AE34FA">
      <w:rPr>
        <w:b/>
        <w:bCs/>
        <w:noProof/>
        <w:color w:val="808080"/>
        <w:sz w:val="16"/>
        <w:szCs w:val="16"/>
      </w:rPr>
      <w:t>3</w:t>
    </w:r>
    <w:r w:rsidRPr="00F34EC4">
      <w:rPr>
        <w:b/>
        <w:bCs/>
        <w:color w:val="808080"/>
        <w:sz w:val="16"/>
        <w:szCs w:val="16"/>
      </w:rPr>
      <w:fldChar w:fldCharType="end"/>
    </w:r>
    <w:r w:rsidRPr="00F34EC4">
      <w:rPr>
        <w:b/>
        <w:bCs/>
        <w:color w:val="808080"/>
        <w:sz w:val="16"/>
        <w:szCs w:val="16"/>
      </w:rPr>
      <w:t>/</w:t>
    </w:r>
    <w:r w:rsidRPr="00F34EC4">
      <w:rPr>
        <w:b/>
        <w:bCs/>
        <w:color w:val="808080"/>
        <w:sz w:val="16"/>
        <w:szCs w:val="16"/>
      </w:rPr>
      <w:fldChar w:fldCharType="begin"/>
    </w:r>
    <w:r w:rsidRPr="00F34EC4">
      <w:rPr>
        <w:b/>
        <w:bCs/>
        <w:color w:val="808080"/>
        <w:sz w:val="16"/>
        <w:szCs w:val="16"/>
      </w:rPr>
      <w:instrText xml:space="preserve"> NUMPAGES  </w:instrText>
    </w:r>
    <w:r w:rsidRPr="00F34EC4">
      <w:rPr>
        <w:b/>
        <w:bCs/>
        <w:color w:val="808080"/>
        <w:sz w:val="16"/>
        <w:szCs w:val="16"/>
      </w:rPr>
      <w:fldChar w:fldCharType="separate"/>
    </w:r>
    <w:r w:rsidR="00AE34FA">
      <w:rPr>
        <w:b/>
        <w:bCs/>
        <w:noProof/>
        <w:color w:val="808080"/>
        <w:sz w:val="16"/>
        <w:szCs w:val="16"/>
      </w:rPr>
      <w:t>3</w:t>
    </w:r>
    <w:r w:rsidRPr="00F34EC4">
      <w:rPr>
        <w:b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55BA" w14:textId="51D5964A" w:rsidR="00A77D7D" w:rsidRDefault="00A77D7D" w:rsidP="008509CF">
    <w:pPr>
      <w:pStyle w:val="Zpat"/>
      <w:tabs>
        <w:tab w:val="clear" w:pos="9072"/>
        <w:tab w:val="right" w:pos="9498"/>
      </w:tabs>
      <w:ind w:right="-2"/>
      <w:jc w:val="right"/>
    </w:pPr>
    <w:r w:rsidRPr="00F34EC4">
      <w:rPr>
        <w:b/>
        <w:bCs/>
        <w:color w:val="808080"/>
        <w:sz w:val="16"/>
        <w:szCs w:val="16"/>
      </w:rPr>
      <w:fldChar w:fldCharType="begin"/>
    </w:r>
    <w:r w:rsidRPr="00F34EC4">
      <w:rPr>
        <w:b/>
        <w:bCs/>
        <w:color w:val="808080"/>
        <w:sz w:val="16"/>
        <w:szCs w:val="16"/>
      </w:rPr>
      <w:instrText xml:space="preserve"> PAGE </w:instrText>
    </w:r>
    <w:r w:rsidRPr="00F34EC4">
      <w:rPr>
        <w:b/>
        <w:bCs/>
        <w:color w:val="808080"/>
        <w:sz w:val="16"/>
        <w:szCs w:val="16"/>
      </w:rPr>
      <w:fldChar w:fldCharType="separate"/>
    </w:r>
    <w:r w:rsidR="00AE34FA">
      <w:rPr>
        <w:b/>
        <w:bCs/>
        <w:noProof/>
        <w:color w:val="808080"/>
        <w:sz w:val="16"/>
        <w:szCs w:val="16"/>
      </w:rPr>
      <w:t>1</w:t>
    </w:r>
    <w:r w:rsidRPr="00F34EC4">
      <w:rPr>
        <w:b/>
        <w:bCs/>
        <w:color w:val="808080"/>
        <w:sz w:val="16"/>
        <w:szCs w:val="16"/>
      </w:rPr>
      <w:fldChar w:fldCharType="end"/>
    </w:r>
    <w:r>
      <w:rPr>
        <w:b/>
        <w:bCs/>
        <w:color w:val="808080"/>
        <w:sz w:val="16"/>
        <w:szCs w:val="16"/>
      </w:rPr>
      <w:t>/</w:t>
    </w:r>
    <w:r w:rsidRPr="00F34EC4">
      <w:rPr>
        <w:b/>
        <w:bCs/>
        <w:color w:val="808080"/>
        <w:sz w:val="16"/>
        <w:szCs w:val="16"/>
      </w:rPr>
      <w:fldChar w:fldCharType="begin"/>
    </w:r>
    <w:r w:rsidRPr="00F34EC4">
      <w:rPr>
        <w:b/>
        <w:bCs/>
        <w:color w:val="808080"/>
        <w:sz w:val="16"/>
        <w:szCs w:val="16"/>
      </w:rPr>
      <w:instrText xml:space="preserve"> NUMPAGES  </w:instrText>
    </w:r>
    <w:r w:rsidRPr="00F34EC4">
      <w:rPr>
        <w:b/>
        <w:bCs/>
        <w:color w:val="808080"/>
        <w:sz w:val="16"/>
        <w:szCs w:val="16"/>
      </w:rPr>
      <w:fldChar w:fldCharType="separate"/>
    </w:r>
    <w:r w:rsidR="00AE34FA">
      <w:rPr>
        <w:b/>
        <w:bCs/>
        <w:noProof/>
        <w:color w:val="808080"/>
        <w:sz w:val="16"/>
        <w:szCs w:val="16"/>
      </w:rPr>
      <w:t>3</w:t>
    </w:r>
    <w:r w:rsidRPr="00F34EC4">
      <w:rPr>
        <w:b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9134" w14:textId="77777777" w:rsidR="00803C48" w:rsidRDefault="00803C48" w:rsidP="00CB4B27">
      <w:r>
        <w:separator/>
      </w:r>
    </w:p>
  </w:footnote>
  <w:footnote w:type="continuationSeparator" w:id="0">
    <w:p w14:paraId="2444AD63" w14:textId="77777777" w:rsidR="00803C48" w:rsidRDefault="00803C48" w:rsidP="00CB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EA03" w14:textId="77777777" w:rsidR="00A77D7D" w:rsidRPr="00890841" w:rsidRDefault="00A77D7D" w:rsidP="00C218A9">
    <w:pPr>
      <w:tabs>
        <w:tab w:val="right" w:pos="9639"/>
      </w:tabs>
      <w:spacing w:after="0"/>
      <w:jc w:val="right"/>
      <w:rPr>
        <w:color w:val="808080"/>
        <w:sz w:val="16"/>
        <w:szCs w:val="16"/>
        <w:highlight w:val="yellow"/>
      </w:rPr>
    </w:pPr>
    <w:r>
      <w:rPr>
        <w:caps/>
        <w:color w:val="808080"/>
        <w:sz w:val="16"/>
        <w:szCs w:val="16"/>
      </w:rPr>
      <w:t xml:space="preserve">Změnový list </w:t>
    </w:r>
  </w:p>
  <w:p w14:paraId="25262233" w14:textId="77777777" w:rsidR="00A77D7D" w:rsidRDefault="00A77D7D" w:rsidP="00CB4B27">
    <w:pPr>
      <w:pStyle w:val="Zhlav"/>
      <w:rPr>
        <w:sz w:val="16"/>
        <w:szCs w:val="16"/>
      </w:rPr>
    </w:pPr>
  </w:p>
  <w:p w14:paraId="42FABF58" w14:textId="77777777" w:rsidR="00A77D7D" w:rsidRPr="00CB4B27" w:rsidRDefault="00A77D7D" w:rsidP="00CB4B27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F673" w14:textId="77777777" w:rsidR="00A77D7D" w:rsidRDefault="00A77D7D" w:rsidP="008509CF">
    <w:pPr>
      <w:tabs>
        <w:tab w:val="right" w:pos="9639"/>
      </w:tabs>
      <w:spacing w:after="0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Město Čelákovice</w:t>
    </w:r>
  </w:p>
  <w:p w14:paraId="01D64790" w14:textId="637E377B" w:rsidR="00A77D7D" w:rsidRDefault="00A77D7D" w:rsidP="006721F0">
    <w:pPr>
      <w:tabs>
        <w:tab w:val="right" w:pos="9639"/>
      </w:tabs>
      <w:spacing w:after="0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„</w:t>
    </w:r>
    <w:r w:rsidR="00712ED1">
      <w:rPr>
        <w:color w:val="808080"/>
        <w:sz w:val="16"/>
        <w:szCs w:val="16"/>
      </w:rPr>
      <w:t>Komunikace a chodník ul. Křižíkova – K Lávce, parkoviště u přístaviště</w:t>
    </w:r>
    <w:r>
      <w:rPr>
        <w:color w:val="808080"/>
        <w:sz w:val="16"/>
        <w:szCs w:val="16"/>
      </w:rPr>
      <w:t>“</w:t>
    </w:r>
  </w:p>
  <w:p w14:paraId="1484121E" w14:textId="77777777" w:rsidR="00A77D7D" w:rsidRDefault="00A77D7D" w:rsidP="008509CF">
    <w:pPr>
      <w:pStyle w:val="Zhlav"/>
      <w:spacing w:line="276" w:lineRule="auto"/>
      <w:rPr>
        <w:color w:val="808080"/>
        <w:sz w:val="16"/>
        <w:szCs w:val="16"/>
      </w:rPr>
    </w:pPr>
  </w:p>
  <w:p w14:paraId="29B7C239" w14:textId="77777777" w:rsidR="00A77D7D" w:rsidRDefault="00A77D7D" w:rsidP="008509CF">
    <w:pPr>
      <w:pStyle w:val="Zhlav"/>
      <w:spacing w:line="276" w:lineRule="auto"/>
      <w:rPr>
        <w:color w:val="808080"/>
        <w:sz w:val="16"/>
        <w:szCs w:val="16"/>
      </w:rPr>
    </w:pPr>
  </w:p>
  <w:p w14:paraId="09A2CD77" w14:textId="77777777" w:rsidR="00A77D7D" w:rsidRPr="00CB4B27" w:rsidRDefault="00A77D7D" w:rsidP="008509CF">
    <w:pPr>
      <w:pStyle w:val="Zhlav"/>
      <w:spacing w:line="276" w:lineRule="auto"/>
      <w:jc w:val="right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C7"/>
    <w:multiLevelType w:val="multilevel"/>
    <w:tmpl w:val="7244069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DF3A6D"/>
    <w:multiLevelType w:val="hybridMultilevel"/>
    <w:tmpl w:val="BDDC3B94"/>
    <w:lvl w:ilvl="0" w:tplc="F0BE59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04C"/>
    <w:multiLevelType w:val="hybridMultilevel"/>
    <w:tmpl w:val="ABE02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757"/>
    <w:multiLevelType w:val="hybridMultilevel"/>
    <w:tmpl w:val="60063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06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727062"/>
    <w:multiLevelType w:val="hybridMultilevel"/>
    <w:tmpl w:val="CB0E875E"/>
    <w:lvl w:ilvl="0" w:tplc="590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F3DF4"/>
    <w:multiLevelType w:val="multilevel"/>
    <w:tmpl w:val="1644881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DF210A"/>
    <w:multiLevelType w:val="hybridMultilevel"/>
    <w:tmpl w:val="CC2E843A"/>
    <w:lvl w:ilvl="0" w:tplc="DFCAC86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FE2"/>
    <w:multiLevelType w:val="hybridMultilevel"/>
    <w:tmpl w:val="9BD6EA9A"/>
    <w:lvl w:ilvl="0" w:tplc="964A1B4C">
      <w:start w:val="1"/>
      <w:numFmt w:val="upperLetter"/>
      <w:pStyle w:val="Nadpis1"/>
      <w:lvlText w:val="%1.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4BE"/>
    <w:multiLevelType w:val="hybridMultilevel"/>
    <w:tmpl w:val="3A2AC4E2"/>
    <w:lvl w:ilvl="0" w:tplc="4302EFDA">
      <w:start w:val="5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A0C63"/>
    <w:multiLevelType w:val="hybridMultilevel"/>
    <w:tmpl w:val="BB54F766"/>
    <w:lvl w:ilvl="0" w:tplc="FCBE886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3811"/>
    <w:multiLevelType w:val="multilevel"/>
    <w:tmpl w:val="25B60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64DF5"/>
    <w:multiLevelType w:val="multilevel"/>
    <w:tmpl w:val="02EEB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56259B"/>
    <w:multiLevelType w:val="hybridMultilevel"/>
    <w:tmpl w:val="7E8EA78E"/>
    <w:lvl w:ilvl="0" w:tplc="FA8EB1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777"/>
    <w:multiLevelType w:val="multilevel"/>
    <w:tmpl w:val="8A4AB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FF0B63"/>
    <w:multiLevelType w:val="hybridMultilevel"/>
    <w:tmpl w:val="FAB2161E"/>
    <w:lvl w:ilvl="0" w:tplc="DF4E364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77722F"/>
    <w:multiLevelType w:val="hybridMultilevel"/>
    <w:tmpl w:val="AC40B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26F6B"/>
    <w:multiLevelType w:val="multilevel"/>
    <w:tmpl w:val="3DD46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7D47C0"/>
    <w:multiLevelType w:val="hybridMultilevel"/>
    <w:tmpl w:val="823CD328"/>
    <w:lvl w:ilvl="0" w:tplc="E44E43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5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CA3CE6"/>
    <w:multiLevelType w:val="hybridMultilevel"/>
    <w:tmpl w:val="922ADB7E"/>
    <w:lvl w:ilvl="0" w:tplc="68F4E270">
      <w:start w:val="5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172D1"/>
    <w:multiLevelType w:val="hybridMultilevel"/>
    <w:tmpl w:val="3D7AF2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70657"/>
    <w:multiLevelType w:val="hybridMultilevel"/>
    <w:tmpl w:val="072A4FA2"/>
    <w:lvl w:ilvl="0" w:tplc="B5E4A46A">
      <w:start w:val="2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67722">
    <w:abstractNumId w:val="21"/>
  </w:num>
  <w:num w:numId="2" w16cid:durableId="1353655006">
    <w:abstractNumId w:val="8"/>
  </w:num>
  <w:num w:numId="3" w16cid:durableId="605697581">
    <w:abstractNumId w:val="3"/>
  </w:num>
  <w:num w:numId="4" w16cid:durableId="1270888404">
    <w:abstractNumId w:val="14"/>
  </w:num>
  <w:num w:numId="5" w16cid:durableId="1036084375">
    <w:abstractNumId w:val="4"/>
  </w:num>
  <w:num w:numId="6" w16cid:durableId="2101834573">
    <w:abstractNumId w:val="19"/>
  </w:num>
  <w:num w:numId="7" w16cid:durableId="1909925017">
    <w:abstractNumId w:val="11"/>
  </w:num>
  <w:num w:numId="8" w16cid:durableId="1634676289">
    <w:abstractNumId w:val="12"/>
  </w:num>
  <w:num w:numId="9" w16cid:durableId="1709139562">
    <w:abstractNumId w:val="0"/>
  </w:num>
  <w:num w:numId="10" w16cid:durableId="1983536877">
    <w:abstractNumId w:val="6"/>
  </w:num>
  <w:num w:numId="11" w16cid:durableId="461777067">
    <w:abstractNumId w:val="17"/>
  </w:num>
  <w:num w:numId="12" w16cid:durableId="314257818">
    <w:abstractNumId w:val="16"/>
  </w:num>
  <w:num w:numId="13" w16cid:durableId="1371608211">
    <w:abstractNumId w:val="20"/>
  </w:num>
  <w:num w:numId="14" w16cid:durableId="190151018">
    <w:abstractNumId w:val="9"/>
  </w:num>
  <w:num w:numId="15" w16cid:durableId="1179078716">
    <w:abstractNumId w:val="13"/>
  </w:num>
  <w:num w:numId="16" w16cid:durableId="189072141">
    <w:abstractNumId w:val="15"/>
  </w:num>
  <w:num w:numId="17" w16cid:durableId="399670224">
    <w:abstractNumId w:val="10"/>
  </w:num>
  <w:num w:numId="18" w16cid:durableId="1454321263">
    <w:abstractNumId w:val="22"/>
  </w:num>
  <w:num w:numId="19" w16cid:durableId="2056460997">
    <w:abstractNumId w:val="18"/>
  </w:num>
  <w:num w:numId="20" w16cid:durableId="1268852103">
    <w:abstractNumId w:val="1"/>
  </w:num>
  <w:num w:numId="21" w16cid:durableId="1828860205">
    <w:abstractNumId w:val="5"/>
  </w:num>
  <w:num w:numId="22" w16cid:durableId="1301499226">
    <w:abstractNumId w:val="7"/>
  </w:num>
  <w:num w:numId="23" w16cid:durableId="114347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567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D7"/>
    <w:rsid w:val="00005DA8"/>
    <w:rsid w:val="0000724E"/>
    <w:rsid w:val="000112A4"/>
    <w:rsid w:val="00013125"/>
    <w:rsid w:val="000144A3"/>
    <w:rsid w:val="00025DBE"/>
    <w:rsid w:val="00032D22"/>
    <w:rsid w:val="00036CD3"/>
    <w:rsid w:val="00037425"/>
    <w:rsid w:val="0003784F"/>
    <w:rsid w:val="0004364B"/>
    <w:rsid w:val="000503D0"/>
    <w:rsid w:val="00067303"/>
    <w:rsid w:val="000716A6"/>
    <w:rsid w:val="00074702"/>
    <w:rsid w:val="00077D79"/>
    <w:rsid w:val="00082231"/>
    <w:rsid w:val="000833C2"/>
    <w:rsid w:val="00087251"/>
    <w:rsid w:val="0009669E"/>
    <w:rsid w:val="000A037E"/>
    <w:rsid w:val="000A4471"/>
    <w:rsid w:val="000A56FE"/>
    <w:rsid w:val="000A773E"/>
    <w:rsid w:val="000A7D65"/>
    <w:rsid w:val="000B3F6D"/>
    <w:rsid w:val="000B5381"/>
    <w:rsid w:val="000B6242"/>
    <w:rsid w:val="000C2858"/>
    <w:rsid w:val="000C56E2"/>
    <w:rsid w:val="000C74F1"/>
    <w:rsid w:val="000D0FB4"/>
    <w:rsid w:val="000D1351"/>
    <w:rsid w:val="000D2D82"/>
    <w:rsid w:val="000D4E79"/>
    <w:rsid w:val="000D6EB7"/>
    <w:rsid w:val="000E1C61"/>
    <w:rsid w:val="000E4269"/>
    <w:rsid w:val="000F3919"/>
    <w:rsid w:val="000F4548"/>
    <w:rsid w:val="000F5C94"/>
    <w:rsid w:val="00100A31"/>
    <w:rsid w:val="0010403C"/>
    <w:rsid w:val="00110170"/>
    <w:rsid w:val="00112453"/>
    <w:rsid w:val="001127EA"/>
    <w:rsid w:val="0011342B"/>
    <w:rsid w:val="00113C73"/>
    <w:rsid w:val="00114AAF"/>
    <w:rsid w:val="0011732C"/>
    <w:rsid w:val="00121960"/>
    <w:rsid w:val="00146269"/>
    <w:rsid w:val="00146659"/>
    <w:rsid w:val="00146DCD"/>
    <w:rsid w:val="00154265"/>
    <w:rsid w:val="00156631"/>
    <w:rsid w:val="00157F6D"/>
    <w:rsid w:val="00167BFA"/>
    <w:rsid w:val="001710B5"/>
    <w:rsid w:val="00175E64"/>
    <w:rsid w:val="001800C6"/>
    <w:rsid w:val="00186130"/>
    <w:rsid w:val="001863C6"/>
    <w:rsid w:val="001952C2"/>
    <w:rsid w:val="001A2210"/>
    <w:rsid w:val="001A3BDC"/>
    <w:rsid w:val="001A5771"/>
    <w:rsid w:val="001B4B74"/>
    <w:rsid w:val="001C70A4"/>
    <w:rsid w:val="001D519C"/>
    <w:rsid w:val="001E0329"/>
    <w:rsid w:val="001E270A"/>
    <w:rsid w:val="001E2971"/>
    <w:rsid w:val="001F458F"/>
    <w:rsid w:val="00200295"/>
    <w:rsid w:val="00200ACD"/>
    <w:rsid w:val="0020112D"/>
    <w:rsid w:val="002064D8"/>
    <w:rsid w:val="00210172"/>
    <w:rsid w:val="00212809"/>
    <w:rsid w:val="0021352E"/>
    <w:rsid w:val="00213996"/>
    <w:rsid w:val="0021474F"/>
    <w:rsid w:val="00230524"/>
    <w:rsid w:val="002324E5"/>
    <w:rsid w:val="00234BED"/>
    <w:rsid w:val="0023597B"/>
    <w:rsid w:val="002405DC"/>
    <w:rsid w:val="00244871"/>
    <w:rsid w:val="00244B02"/>
    <w:rsid w:val="00245C8D"/>
    <w:rsid w:val="002526B1"/>
    <w:rsid w:val="002550A6"/>
    <w:rsid w:val="00256B21"/>
    <w:rsid w:val="00257EF0"/>
    <w:rsid w:val="00261CE5"/>
    <w:rsid w:val="00266DB1"/>
    <w:rsid w:val="00273C2E"/>
    <w:rsid w:val="00281820"/>
    <w:rsid w:val="002879D1"/>
    <w:rsid w:val="00287EEF"/>
    <w:rsid w:val="00290A51"/>
    <w:rsid w:val="00292724"/>
    <w:rsid w:val="00296C17"/>
    <w:rsid w:val="002978AB"/>
    <w:rsid w:val="002A20E2"/>
    <w:rsid w:val="002B7505"/>
    <w:rsid w:val="002C150B"/>
    <w:rsid w:val="002D24F2"/>
    <w:rsid w:val="002D3C05"/>
    <w:rsid w:val="002D3C76"/>
    <w:rsid w:val="002D7729"/>
    <w:rsid w:val="002E0EEC"/>
    <w:rsid w:val="002E400C"/>
    <w:rsid w:val="002F2786"/>
    <w:rsid w:val="002F39F5"/>
    <w:rsid w:val="00306609"/>
    <w:rsid w:val="00307990"/>
    <w:rsid w:val="00310AAB"/>
    <w:rsid w:val="00317878"/>
    <w:rsid w:val="0032366A"/>
    <w:rsid w:val="0032745C"/>
    <w:rsid w:val="0033409F"/>
    <w:rsid w:val="00334C16"/>
    <w:rsid w:val="00337248"/>
    <w:rsid w:val="00337A7E"/>
    <w:rsid w:val="00337C8F"/>
    <w:rsid w:val="003418CB"/>
    <w:rsid w:val="00346A6B"/>
    <w:rsid w:val="0037142D"/>
    <w:rsid w:val="00374BB9"/>
    <w:rsid w:val="0038094F"/>
    <w:rsid w:val="003822DD"/>
    <w:rsid w:val="003827E3"/>
    <w:rsid w:val="0038460E"/>
    <w:rsid w:val="00386922"/>
    <w:rsid w:val="0039168F"/>
    <w:rsid w:val="003924C8"/>
    <w:rsid w:val="00393A69"/>
    <w:rsid w:val="003A1178"/>
    <w:rsid w:val="003A5F74"/>
    <w:rsid w:val="003A6AB9"/>
    <w:rsid w:val="003B2721"/>
    <w:rsid w:val="003B2AB8"/>
    <w:rsid w:val="003B3BB5"/>
    <w:rsid w:val="003D1D23"/>
    <w:rsid w:val="003D4077"/>
    <w:rsid w:val="003D45B2"/>
    <w:rsid w:val="003D4AB4"/>
    <w:rsid w:val="003D53D8"/>
    <w:rsid w:val="003D69CE"/>
    <w:rsid w:val="003E5CE4"/>
    <w:rsid w:val="003E6CAD"/>
    <w:rsid w:val="003F252E"/>
    <w:rsid w:val="003F4DF7"/>
    <w:rsid w:val="003F591F"/>
    <w:rsid w:val="004043BA"/>
    <w:rsid w:val="004047BB"/>
    <w:rsid w:val="00413532"/>
    <w:rsid w:val="00415C45"/>
    <w:rsid w:val="004202A1"/>
    <w:rsid w:val="0042785E"/>
    <w:rsid w:val="00427FC3"/>
    <w:rsid w:val="00432796"/>
    <w:rsid w:val="00433125"/>
    <w:rsid w:val="0043568A"/>
    <w:rsid w:val="00437466"/>
    <w:rsid w:val="00440429"/>
    <w:rsid w:val="004418B1"/>
    <w:rsid w:val="00446FDB"/>
    <w:rsid w:val="00447F69"/>
    <w:rsid w:val="004506AF"/>
    <w:rsid w:val="00452ADF"/>
    <w:rsid w:val="004536C6"/>
    <w:rsid w:val="00461EEA"/>
    <w:rsid w:val="00463709"/>
    <w:rsid w:val="00464684"/>
    <w:rsid w:val="00464D9D"/>
    <w:rsid w:val="00465FD3"/>
    <w:rsid w:val="00483550"/>
    <w:rsid w:val="0048366D"/>
    <w:rsid w:val="00486AE7"/>
    <w:rsid w:val="00494FC0"/>
    <w:rsid w:val="004966BA"/>
    <w:rsid w:val="004A088A"/>
    <w:rsid w:val="004A176A"/>
    <w:rsid w:val="004A3461"/>
    <w:rsid w:val="004A74D6"/>
    <w:rsid w:val="004B04B0"/>
    <w:rsid w:val="004B3FF8"/>
    <w:rsid w:val="004C02E2"/>
    <w:rsid w:val="004C42F2"/>
    <w:rsid w:val="004C75A2"/>
    <w:rsid w:val="004D2798"/>
    <w:rsid w:val="004D3844"/>
    <w:rsid w:val="004D53F1"/>
    <w:rsid w:val="004D692E"/>
    <w:rsid w:val="004E0804"/>
    <w:rsid w:val="004E7DE9"/>
    <w:rsid w:val="004F1B75"/>
    <w:rsid w:val="004F66D8"/>
    <w:rsid w:val="004F764A"/>
    <w:rsid w:val="004F78B4"/>
    <w:rsid w:val="00501E29"/>
    <w:rsid w:val="0050391C"/>
    <w:rsid w:val="00507DC7"/>
    <w:rsid w:val="00514971"/>
    <w:rsid w:val="00514FCF"/>
    <w:rsid w:val="00516474"/>
    <w:rsid w:val="00523FC5"/>
    <w:rsid w:val="00530E30"/>
    <w:rsid w:val="005325B2"/>
    <w:rsid w:val="0053440F"/>
    <w:rsid w:val="00536020"/>
    <w:rsid w:val="00537913"/>
    <w:rsid w:val="0054217D"/>
    <w:rsid w:val="00544541"/>
    <w:rsid w:val="00545FAC"/>
    <w:rsid w:val="0055785A"/>
    <w:rsid w:val="005641BD"/>
    <w:rsid w:val="00576B75"/>
    <w:rsid w:val="00580203"/>
    <w:rsid w:val="00583C84"/>
    <w:rsid w:val="00584BBD"/>
    <w:rsid w:val="0059118F"/>
    <w:rsid w:val="00591CB4"/>
    <w:rsid w:val="00593D29"/>
    <w:rsid w:val="005A009C"/>
    <w:rsid w:val="005A3F4E"/>
    <w:rsid w:val="005A5583"/>
    <w:rsid w:val="005A5E64"/>
    <w:rsid w:val="005A688F"/>
    <w:rsid w:val="005A6D22"/>
    <w:rsid w:val="005B22B7"/>
    <w:rsid w:val="005B5866"/>
    <w:rsid w:val="005B6F04"/>
    <w:rsid w:val="005C0ED0"/>
    <w:rsid w:val="005C65BA"/>
    <w:rsid w:val="005D045E"/>
    <w:rsid w:val="005D2244"/>
    <w:rsid w:val="005D493A"/>
    <w:rsid w:val="005E48CF"/>
    <w:rsid w:val="005E54F1"/>
    <w:rsid w:val="00601A8A"/>
    <w:rsid w:val="00603FB4"/>
    <w:rsid w:val="00604445"/>
    <w:rsid w:val="006273B3"/>
    <w:rsid w:val="00627CC1"/>
    <w:rsid w:val="00641E1B"/>
    <w:rsid w:val="0064631C"/>
    <w:rsid w:val="00651352"/>
    <w:rsid w:val="006662FF"/>
    <w:rsid w:val="00666E79"/>
    <w:rsid w:val="006701C9"/>
    <w:rsid w:val="0067039A"/>
    <w:rsid w:val="006707D3"/>
    <w:rsid w:val="00671A51"/>
    <w:rsid w:val="006721F0"/>
    <w:rsid w:val="00672ABD"/>
    <w:rsid w:val="00673031"/>
    <w:rsid w:val="00687797"/>
    <w:rsid w:val="006907E8"/>
    <w:rsid w:val="006934EC"/>
    <w:rsid w:val="00695E25"/>
    <w:rsid w:val="006972B6"/>
    <w:rsid w:val="006A1771"/>
    <w:rsid w:val="006A5CFA"/>
    <w:rsid w:val="006B7162"/>
    <w:rsid w:val="006C6B44"/>
    <w:rsid w:val="006D0176"/>
    <w:rsid w:val="006E27E3"/>
    <w:rsid w:val="006E4E0E"/>
    <w:rsid w:val="006E5E03"/>
    <w:rsid w:val="006F051C"/>
    <w:rsid w:val="006F393A"/>
    <w:rsid w:val="006F7007"/>
    <w:rsid w:val="0070039E"/>
    <w:rsid w:val="00702B54"/>
    <w:rsid w:val="00702C34"/>
    <w:rsid w:val="007039EA"/>
    <w:rsid w:val="0070715A"/>
    <w:rsid w:val="00712ED1"/>
    <w:rsid w:val="00721FE6"/>
    <w:rsid w:val="007273D9"/>
    <w:rsid w:val="00733C9A"/>
    <w:rsid w:val="00734FF3"/>
    <w:rsid w:val="00736397"/>
    <w:rsid w:val="00737FDC"/>
    <w:rsid w:val="00742CC6"/>
    <w:rsid w:val="007604BB"/>
    <w:rsid w:val="00770D42"/>
    <w:rsid w:val="00772600"/>
    <w:rsid w:val="00775A0F"/>
    <w:rsid w:val="007819F0"/>
    <w:rsid w:val="00782F9F"/>
    <w:rsid w:val="007855D4"/>
    <w:rsid w:val="007860D6"/>
    <w:rsid w:val="00792CE7"/>
    <w:rsid w:val="00793600"/>
    <w:rsid w:val="00794726"/>
    <w:rsid w:val="007A13F6"/>
    <w:rsid w:val="007A2A73"/>
    <w:rsid w:val="007A52EC"/>
    <w:rsid w:val="007B0774"/>
    <w:rsid w:val="007B45F5"/>
    <w:rsid w:val="007B6939"/>
    <w:rsid w:val="007C22F4"/>
    <w:rsid w:val="007C36F0"/>
    <w:rsid w:val="007C45D4"/>
    <w:rsid w:val="007C4AC1"/>
    <w:rsid w:val="007D658F"/>
    <w:rsid w:val="007E1AD1"/>
    <w:rsid w:val="007E5BF1"/>
    <w:rsid w:val="007F42F3"/>
    <w:rsid w:val="00803C48"/>
    <w:rsid w:val="00810AC7"/>
    <w:rsid w:val="00822490"/>
    <w:rsid w:val="00830728"/>
    <w:rsid w:val="00832D35"/>
    <w:rsid w:val="00840AD3"/>
    <w:rsid w:val="00843D54"/>
    <w:rsid w:val="008509CF"/>
    <w:rsid w:val="0086135A"/>
    <w:rsid w:val="00861977"/>
    <w:rsid w:val="00863F4B"/>
    <w:rsid w:val="00875984"/>
    <w:rsid w:val="008769F8"/>
    <w:rsid w:val="008838C2"/>
    <w:rsid w:val="00886AB0"/>
    <w:rsid w:val="008877D2"/>
    <w:rsid w:val="00890841"/>
    <w:rsid w:val="008A0FA0"/>
    <w:rsid w:val="008A1D27"/>
    <w:rsid w:val="008A515D"/>
    <w:rsid w:val="008A573C"/>
    <w:rsid w:val="008A5F47"/>
    <w:rsid w:val="008C494F"/>
    <w:rsid w:val="008D076A"/>
    <w:rsid w:val="008D351C"/>
    <w:rsid w:val="008E25AE"/>
    <w:rsid w:val="008E25C3"/>
    <w:rsid w:val="008E308A"/>
    <w:rsid w:val="008E7B80"/>
    <w:rsid w:val="008F2F20"/>
    <w:rsid w:val="008F4449"/>
    <w:rsid w:val="00903A33"/>
    <w:rsid w:val="009068F9"/>
    <w:rsid w:val="009113C9"/>
    <w:rsid w:val="00916DF1"/>
    <w:rsid w:val="00925E73"/>
    <w:rsid w:val="00927E85"/>
    <w:rsid w:val="009345CF"/>
    <w:rsid w:val="00937E07"/>
    <w:rsid w:val="00942EF1"/>
    <w:rsid w:val="00943CCC"/>
    <w:rsid w:val="009440BD"/>
    <w:rsid w:val="00944567"/>
    <w:rsid w:val="0094505C"/>
    <w:rsid w:val="00946E20"/>
    <w:rsid w:val="00956D16"/>
    <w:rsid w:val="00965789"/>
    <w:rsid w:val="00974DCD"/>
    <w:rsid w:val="00976556"/>
    <w:rsid w:val="00977FC0"/>
    <w:rsid w:val="00987F07"/>
    <w:rsid w:val="0099306F"/>
    <w:rsid w:val="009A1DAC"/>
    <w:rsid w:val="009A2204"/>
    <w:rsid w:val="009A24DB"/>
    <w:rsid w:val="009A57B8"/>
    <w:rsid w:val="009A71A5"/>
    <w:rsid w:val="009B0B2C"/>
    <w:rsid w:val="009B5F24"/>
    <w:rsid w:val="009B60AF"/>
    <w:rsid w:val="009C315E"/>
    <w:rsid w:val="009C43A2"/>
    <w:rsid w:val="009D003B"/>
    <w:rsid w:val="009D186E"/>
    <w:rsid w:val="009D2895"/>
    <w:rsid w:val="009D35ED"/>
    <w:rsid w:val="009D4BA9"/>
    <w:rsid w:val="009D5085"/>
    <w:rsid w:val="009D67F1"/>
    <w:rsid w:val="009E2495"/>
    <w:rsid w:val="009E630F"/>
    <w:rsid w:val="009F0D51"/>
    <w:rsid w:val="009F0E19"/>
    <w:rsid w:val="00A01CD3"/>
    <w:rsid w:val="00A035ED"/>
    <w:rsid w:val="00A03D22"/>
    <w:rsid w:val="00A05290"/>
    <w:rsid w:val="00A1183D"/>
    <w:rsid w:val="00A11F05"/>
    <w:rsid w:val="00A12233"/>
    <w:rsid w:val="00A16A75"/>
    <w:rsid w:val="00A17CF7"/>
    <w:rsid w:val="00A23950"/>
    <w:rsid w:val="00A273F5"/>
    <w:rsid w:val="00A30CF6"/>
    <w:rsid w:val="00A33D42"/>
    <w:rsid w:val="00A36F55"/>
    <w:rsid w:val="00A37429"/>
    <w:rsid w:val="00A43D88"/>
    <w:rsid w:val="00A442EA"/>
    <w:rsid w:val="00A473B0"/>
    <w:rsid w:val="00A50067"/>
    <w:rsid w:val="00A53117"/>
    <w:rsid w:val="00A5690A"/>
    <w:rsid w:val="00A57012"/>
    <w:rsid w:val="00A707DE"/>
    <w:rsid w:val="00A73F8C"/>
    <w:rsid w:val="00A7421E"/>
    <w:rsid w:val="00A75878"/>
    <w:rsid w:val="00A75C65"/>
    <w:rsid w:val="00A77D7D"/>
    <w:rsid w:val="00A83D74"/>
    <w:rsid w:val="00A842D7"/>
    <w:rsid w:val="00A86C9C"/>
    <w:rsid w:val="00A90677"/>
    <w:rsid w:val="00A911FD"/>
    <w:rsid w:val="00A932B0"/>
    <w:rsid w:val="00A93C1F"/>
    <w:rsid w:val="00A970DD"/>
    <w:rsid w:val="00AA52E3"/>
    <w:rsid w:val="00AA595E"/>
    <w:rsid w:val="00AB03FA"/>
    <w:rsid w:val="00AB2026"/>
    <w:rsid w:val="00AB4286"/>
    <w:rsid w:val="00AB44E3"/>
    <w:rsid w:val="00AC19CF"/>
    <w:rsid w:val="00AC2042"/>
    <w:rsid w:val="00AC2C00"/>
    <w:rsid w:val="00AC3C2E"/>
    <w:rsid w:val="00AC5329"/>
    <w:rsid w:val="00AD0242"/>
    <w:rsid w:val="00AD20F3"/>
    <w:rsid w:val="00AD230D"/>
    <w:rsid w:val="00AD635D"/>
    <w:rsid w:val="00AE04C6"/>
    <w:rsid w:val="00AE2465"/>
    <w:rsid w:val="00AE34FA"/>
    <w:rsid w:val="00AE3DC8"/>
    <w:rsid w:val="00AF061F"/>
    <w:rsid w:val="00AF079A"/>
    <w:rsid w:val="00AF537F"/>
    <w:rsid w:val="00B002A6"/>
    <w:rsid w:val="00B009F4"/>
    <w:rsid w:val="00B058C7"/>
    <w:rsid w:val="00B11886"/>
    <w:rsid w:val="00B1250E"/>
    <w:rsid w:val="00B25D3F"/>
    <w:rsid w:val="00B275EC"/>
    <w:rsid w:val="00B27D58"/>
    <w:rsid w:val="00B32089"/>
    <w:rsid w:val="00B33BA9"/>
    <w:rsid w:val="00B347A2"/>
    <w:rsid w:val="00B374A8"/>
    <w:rsid w:val="00B37CD3"/>
    <w:rsid w:val="00B42F10"/>
    <w:rsid w:val="00B44406"/>
    <w:rsid w:val="00B56711"/>
    <w:rsid w:val="00B57CA0"/>
    <w:rsid w:val="00B6019E"/>
    <w:rsid w:val="00B60AC1"/>
    <w:rsid w:val="00B6274F"/>
    <w:rsid w:val="00B655DE"/>
    <w:rsid w:val="00B6733D"/>
    <w:rsid w:val="00B7018D"/>
    <w:rsid w:val="00B76BF4"/>
    <w:rsid w:val="00B87294"/>
    <w:rsid w:val="00B93523"/>
    <w:rsid w:val="00B96D3F"/>
    <w:rsid w:val="00BA3A4C"/>
    <w:rsid w:val="00BB4014"/>
    <w:rsid w:val="00BB77BE"/>
    <w:rsid w:val="00BC0D03"/>
    <w:rsid w:val="00BC11ED"/>
    <w:rsid w:val="00BC6B93"/>
    <w:rsid w:val="00BC7798"/>
    <w:rsid w:val="00BE1B1C"/>
    <w:rsid w:val="00BE6F4D"/>
    <w:rsid w:val="00BF0CEC"/>
    <w:rsid w:val="00BF0DF6"/>
    <w:rsid w:val="00BF65FE"/>
    <w:rsid w:val="00C009CF"/>
    <w:rsid w:val="00C05450"/>
    <w:rsid w:val="00C06091"/>
    <w:rsid w:val="00C06466"/>
    <w:rsid w:val="00C1264A"/>
    <w:rsid w:val="00C142BF"/>
    <w:rsid w:val="00C173BC"/>
    <w:rsid w:val="00C218A9"/>
    <w:rsid w:val="00C235F6"/>
    <w:rsid w:val="00C255F1"/>
    <w:rsid w:val="00C32328"/>
    <w:rsid w:val="00C354ED"/>
    <w:rsid w:val="00C55903"/>
    <w:rsid w:val="00C63F94"/>
    <w:rsid w:val="00C67CA8"/>
    <w:rsid w:val="00C73A10"/>
    <w:rsid w:val="00C82E64"/>
    <w:rsid w:val="00C82EC2"/>
    <w:rsid w:val="00C866CE"/>
    <w:rsid w:val="00C9016C"/>
    <w:rsid w:val="00C95746"/>
    <w:rsid w:val="00C965FB"/>
    <w:rsid w:val="00CA3628"/>
    <w:rsid w:val="00CB1AE3"/>
    <w:rsid w:val="00CB4A8F"/>
    <w:rsid w:val="00CB4B27"/>
    <w:rsid w:val="00CB4C15"/>
    <w:rsid w:val="00CB5BBE"/>
    <w:rsid w:val="00CC4EE0"/>
    <w:rsid w:val="00CC73E8"/>
    <w:rsid w:val="00CD20B2"/>
    <w:rsid w:val="00CD7698"/>
    <w:rsid w:val="00CD7A35"/>
    <w:rsid w:val="00CE7200"/>
    <w:rsid w:val="00CF0DBA"/>
    <w:rsid w:val="00CF33E1"/>
    <w:rsid w:val="00D0063C"/>
    <w:rsid w:val="00D05BCA"/>
    <w:rsid w:val="00D11EF0"/>
    <w:rsid w:val="00D12068"/>
    <w:rsid w:val="00D14D37"/>
    <w:rsid w:val="00D16E0F"/>
    <w:rsid w:val="00D25113"/>
    <w:rsid w:val="00D3082B"/>
    <w:rsid w:val="00D40F46"/>
    <w:rsid w:val="00D44646"/>
    <w:rsid w:val="00D47338"/>
    <w:rsid w:val="00D52265"/>
    <w:rsid w:val="00D53303"/>
    <w:rsid w:val="00D54484"/>
    <w:rsid w:val="00D57C72"/>
    <w:rsid w:val="00D607CD"/>
    <w:rsid w:val="00D628FC"/>
    <w:rsid w:val="00D63761"/>
    <w:rsid w:val="00D67488"/>
    <w:rsid w:val="00D755A8"/>
    <w:rsid w:val="00D86BE1"/>
    <w:rsid w:val="00D90544"/>
    <w:rsid w:val="00D94CB2"/>
    <w:rsid w:val="00D959D4"/>
    <w:rsid w:val="00D961B0"/>
    <w:rsid w:val="00DA2DD7"/>
    <w:rsid w:val="00DA3751"/>
    <w:rsid w:val="00DA591F"/>
    <w:rsid w:val="00DA66DA"/>
    <w:rsid w:val="00DB350E"/>
    <w:rsid w:val="00DB6592"/>
    <w:rsid w:val="00DC192C"/>
    <w:rsid w:val="00DD0B13"/>
    <w:rsid w:val="00DD737B"/>
    <w:rsid w:val="00DE03C3"/>
    <w:rsid w:val="00DE0628"/>
    <w:rsid w:val="00DE4A16"/>
    <w:rsid w:val="00DE7693"/>
    <w:rsid w:val="00DF1DA7"/>
    <w:rsid w:val="00DF53DE"/>
    <w:rsid w:val="00DF5943"/>
    <w:rsid w:val="00DF5DFA"/>
    <w:rsid w:val="00E000D0"/>
    <w:rsid w:val="00E158CB"/>
    <w:rsid w:val="00E214D9"/>
    <w:rsid w:val="00E2325E"/>
    <w:rsid w:val="00E24D6F"/>
    <w:rsid w:val="00E24FFB"/>
    <w:rsid w:val="00E25689"/>
    <w:rsid w:val="00E30354"/>
    <w:rsid w:val="00E41030"/>
    <w:rsid w:val="00E47905"/>
    <w:rsid w:val="00E50948"/>
    <w:rsid w:val="00E54A10"/>
    <w:rsid w:val="00E65BDB"/>
    <w:rsid w:val="00E711FE"/>
    <w:rsid w:val="00E75C73"/>
    <w:rsid w:val="00E75C8B"/>
    <w:rsid w:val="00E773B1"/>
    <w:rsid w:val="00E80AAB"/>
    <w:rsid w:val="00E82759"/>
    <w:rsid w:val="00E82800"/>
    <w:rsid w:val="00E828C3"/>
    <w:rsid w:val="00E82EDB"/>
    <w:rsid w:val="00E848AD"/>
    <w:rsid w:val="00E872B9"/>
    <w:rsid w:val="00E95877"/>
    <w:rsid w:val="00EB24EC"/>
    <w:rsid w:val="00EB2CF7"/>
    <w:rsid w:val="00EB2EEF"/>
    <w:rsid w:val="00EC3948"/>
    <w:rsid w:val="00EC614A"/>
    <w:rsid w:val="00ED0BCF"/>
    <w:rsid w:val="00ED345A"/>
    <w:rsid w:val="00ED5923"/>
    <w:rsid w:val="00ED6094"/>
    <w:rsid w:val="00ED6155"/>
    <w:rsid w:val="00ED6BA8"/>
    <w:rsid w:val="00EE66F4"/>
    <w:rsid w:val="00EF518F"/>
    <w:rsid w:val="00F0579D"/>
    <w:rsid w:val="00F05BDF"/>
    <w:rsid w:val="00F068B0"/>
    <w:rsid w:val="00F16ADD"/>
    <w:rsid w:val="00F2067C"/>
    <w:rsid w:val="00F20F86"/>
    <w:rsid w:val="00F2194E"/>
    <w:rsid w:val="00F21B5C"/>
    <w:rsid w:val="00F23123"/>
    <w:rsid w:val="00F2432B"/>
    <w:rsid w:val="00F24C22"/>
    <w:rsid w:val="00F2663C"/>
    <w:rsid w:val="00F313C9"/>
    <w:rsid w:val="00F326C8"/>
    <w:rsid w:val="00F327BB"/>
    <w:rsid w:val="00F33533"/>
    <w:rsid w:val="00F34EC4"/>
    <w:rsid w:val="00F35964"/>
    <w:rsid w:val="00F377D0"/>
    <w:rsid w:val="00F50D4B"/>
    <w:rsid w:val="00F51386"/>
    <w:rsid w:val="00F53452"/>
    <w:rsid w:val="00F63BF9"/>
    <w:rsid w:val="00F640D0"/>
    <w:rsid w:val="00F65F3D"/>
    <w:rsid w:val="00F65F8A"/>
    <w:rsid w:val="00F671C6"/>
    <w:rsid w:val="00F70C46"/>
    <w:rsid w:val="00F73C88"/>
    <w:rsid w:val="00F75BFC"/>
    <w:rsid w:val="00F81AB7"/>
    <w:rsid w:val="00F8299F"/>
    <w:rsid w:val="00F8499D"/>
    <w:rsid w:val="00F85B77"/>
    <w:rsid w:val="00F86A01"/>
    <w:rsid w:val="00F91DDE"/>
    <w:rsid w:val="00F955E3"/>
    <w:rsid w:val="00FA103F"/>
    <w:rsid w:val="00FB0198"/>
    <w:rsid w:val="00FB2161"/>
    <w:rsid w:val="00FB285A"/>
    <w:rsid w:val="00FB4C31"/>
    <w:rsid w:val="00FB6D0C"/>
    <w:rsid w:val="00FB786D"/>
    <w:rsid w:val="00FC1508"/>
    <w:rsid w:val="00FC560B"/>
    <w:rsid w:val="00FD1C04"/>
    <w:rsid w:val="00FF593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D60B5"/>
  <w15:chartTrackingRefBased/>
  <w15:docId w15:val="{11F1C5D3-4708-4CD5-BEE7-9C14BA55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D37"/>
    <w:pPr>
      <w:spacing w:after="120" w:line="276" w:lineRule="auto"/>
    </w:pPr>
    <w:rPr>
      <w:rFonts w:ascii="Arial" w:hAnsi="Arial" w:cs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B4014"/>
    <w:pPr>
      <w:keepNext/>
      <w:keepLines/>
      <w:numPr>
        <w:numId w:val="2"/>
      </w:numPr>
      <w:spacing w:before="480" w:after="240"/>
      <w:ind w:left="426" w:hanging="426"/>
      <w:outlineLvl w:val="0"/>
    </w:pPr>
    <w:rPr>
      <w:rFonts w:cs="Times New Roman"/>
      <w:b/>
      <w:bCs/>
      <w:caps/>
      <w:spacing w:val="20"/>
      <w:lang w:val="x-none" w:eastAsia="x-none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BB4014"/>
    <w:pPr>
      <w:numPr>
        <w:ilvl w:val="1"/>
        <w:numId w:val="4"/>
      </w:numPr>
      <w:tabs>
        <w:tab w:val="left" w:pos="426"/>
      </w:tabs>
      <w:ind w:left="425" w:hanging="425"/>
      <w:outlineLvl w:val="1"/>
    </w:pPr>
    <w:rPr>
      <w:rFonts w:cs="Times New Roman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B4014"/>
    <w:rPr>
      <w:rFonts w:ascii="Arial" w:hAnsi="Arial" w:cs="Arial"/>
      <w:b/>
      <w:bCs/>
      <w:caps/>
      <w:spacing w:val="20"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BB4014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DA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2DD7"/>
  </w:style>
  <w:style w:type="paragraph" w:styleId="Zpat">
    <w:name w:val="footer"/>
    <w:basedOn w:val="Normln"/>
    <w:link w:val="ZpatChar"/>
    <w:uiPriority w:val="99"/>
    <w:rsid w:val="00DA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A2DD7"/>
  </w:style>
  <w:style w:type="paragraph" w:styleId="Textbubliny">
    <w:name w:val="Balloon Text"/>
    <w:basedOn w:val="Normln"/>
    <w:link w:val="TextbublinyChar"/>
    <w:uiPriority w:val="99"/>
    <w:semiHidden/>
    <w:rsid w:val="00DA2D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DA2D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6E20"/>
    <w:pPr>
      <w:ind w:left="720"/>
    </w:pPr>
  </w:style>
  <w:style w:type="table" w:styleId="Mkatabulky">
    <w:name w:val="Table Grid"/>
    <w:basedOn w:val="Normlntabulka"/>
    <w:locked/>
    <w:rsid w:val="0067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054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D584-EB43-41E8-BF7B-868C234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 KONTROLNÍHO DNE Č</vt:lpstr>
      <vt:lpstr>ZÁPIS Z  KONTROLNÍHO DNE Č</vt:lpstr>
    </vt:vector>
  </TitlesOfParts>
  <Company>Praha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 KONTROLNÍHO DNE Č</dc:title>
  <dc:subject/>
  <dc:creator>Kateřina Kandlová</dc:creator>
  <cp:keywords/>
  <cp:lastModifiedBy>Chobotský Jan</cp:lastModifiedBy>
  <cp:revision>3</cp:revision>
  <cp:lastPrinted>2024-11-26T08:32:00Z</cp:lastPrinted>
  <dcterms:created xsi:type="dcterms:W3CDTF">2024-12-05T07:44:00Z</dcterms:created>
  <dcterms:modified xsi:type="dcterms:W3CDTF">2024-12-05T10:46:00Z</dcterms:modified>
</cp:coreProperties>
</file>